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D3" w:rsidRDefault="00AF62F5" w:rsidP="007F4BD3">
      <w:pPr>
        <w:rPr>
          <w:i/>
        </w:rPr>
      </w:pPr>
      <w:r>
        <w:rPr>
          <w:i/>
        </w:rPr>
        <w:t xml:space="preserve">Helmut F. Skala, </w:t>
      </w:r>
      <w:r w:rsidR="007F4BD3" w:rsidRPr="00726ABD">
        <w:rPr>
          <w:i/>
        </w:rPr>
        <w:t>Europäisches Gewerkschaftskomitee für Bildung und Wissen</w:t>
      </w:r>
      <w:r w:rsidR="008C14ED">
        <w:rPr>
          <w:i/>
        </w:rPr>
        <w:t>schaft</w:t>
      </w:r>
    </w:p>
    <w:p w:rsidR="00C27815" w:rsidRPr="00726ABD" w:rsidRDefault="00C27815" w:rsidP="007F4BD3">
      <w:pPr>
        <w:rPr>
          <w:i/>
        </w:rPr>
      </w:pPr>
    </w:p>
    <w:p w:rsidR="00E61075" w:rsidRPr="00D648E2" w:rsidRDefault="007F4BD3" w:rsidP="007F4BD3">
      <w:pPr>
        <w:jc w:val="left"/>
        <w:rPr>
          <w:b/>
          <w:sz w:val="36"/>
          <w:szCs w:val="36"/>
        </w:rPr>
      </w:pPr>
      <w:r>
        <w:rPr>
          <w:b/>
          <w:sz w:val="36"/>
          <w:szCs w:val="36"/>
        </w:rPr>
        <w:t xml:space="preserve">Österreichs </w:t>
      </w:r>
      <w:r w:rsidRPr="005A6325">
        <w:rPr>
          <w:b/>
          <w:sz w:val="36"/>
          <w:szCs w:val="36"/>
        </w:rPr>
        <w:t xml:space="preserve">berufsbildende Schulen zwischen </w:t>
      </w:r>
      <w:r>
        <w:rPr>
          <w:b/>
          <w:sz w:val="36"/>
          <w:szCs w:val="36"/>
        </w:rPr>
        <w:t>Wertschätzung und Anerkennung</w:t>
      </w:r>
    </w:p>
    <w:p w:rsidR="00551ED1" w:rsidRDefault="007F4BD3" w:rsidP="00EB531E">
      <w:pPr>
        <w:pStyle w:val="berschrift1"/>
      </w:pPr>
      <w:r w:rsidRPr="0075508F">
        <w:t>Die internationale Wertschätzung</w:t>
      </w:r>
      <w:r>
        <w:t xml:space="preserve"> </w:t>
      </w:r>
      <w:r w:rsidR="00AF2795">
        <w:t>der österreichischen Berufsbildung</w:t>
      </w:r>
    </w:p>
    <w:p w:rsidR="007F4BD3" w:rsidRPr="00AF62F5" w:rsidRDefault="007F4BD3" w:rsidP="007F4BD3">
      <w:r w:rsidRPr="0075508F">
        <w:t>Von medialer Seite in Österreich kaum wahrgenommen, stellt sich die österreichische Berufsbildung derzeit auf europäischer E</w:t>
      </w:r>
      <w:r w:rsidR="000A3690">
        <w:t>bene als vielbeachtetes  „Best P</w:t>
      </w:r>
      <w:r w:rsidRPr="0075508F">
        <w:t>ractice Modell“ dar.</w:t>
      </w:r>
      <w:r w:rsidRPr="0075508F">
        <w:rPr>
          <w:b/>
        </w:rPr>
        <w:t xml:space="preserve"> </w:t>
      </w:r>
      <w:r w:rsidRPr="0075508F">
        <w:t>Dies</w:t>
      </w:r>
      <w:r w:rsidR="005C04B8">
        <w:t>e Vorbildfunktion wird</w:t>
      </w:r>
      <w:r w:rsidRPr="0075508F">
        <w:t xml:space="preserve"> vor allem durch die im europäischen Vergleich relativ nie</w:t>
      </w:r>
      <w:r w:rsidRPr="0075508F">
        <w:t>d</w:t>
      </w:r>
      <w:r w:rsidRPr="0075508F">
        <w:t xml:space="preserve">rige </w:t>
      </w:r>
      <w:r w:rsidR="005C04B8">
        <w:t xml:space="preserve">heimische </w:t>
      </w:r>
      <w:r w:rsidRPr="0075508F">
        <w:t>Jugendarbeits</w:t>
      </w:r>
      <w:r w:rsidR="001A643E">
        <w:t>losigkeit bestärk</w:t>
      </w:r>
      <w:r w:rsidR="00545768">
        <w:t>t. Die veröffentlichte</w:t>
      </w:r>
      <w:r w:rsidRPr="0075508F">
        <w:t xml:space="preserve"> Meinung </w:t>
      </w:r>
      <w:r w:rsidR="00545768">
        <w:t>in Österreich führt</w:t>
      </w:r>
      <w:r w:rsidRPr="0075508F">
        <w:t xml:space="preserve"> dies</w:t>
      </w:r>
      <w:r w:rsidR="001A643E">
        <w:t>e erfreulich</w:t>
      </w:r>
      <w:r w:rsidR="001F10D7">
        <w:t>e Situation</w:t>
      </w:r>
      <w:r w:rsidRPr="0075508F">
        <w:t xml:space="preserve"> allerd</w:t>
      </w:r>
      <w:r w:rsidR="00B95634">
        <w:t xml:space="preserve">ings höchst einseitig </w:t>
      </w:r>
      <w:r w:rsidR="000A3690">
        <w:t>vor allem</w:t>
      </w:r>
      <w:r w:rsidR="00545768">
        <w:t xml:space="preserve"> auf die</w:t>
      </w:r>
      <w:r w:rsidRPr="0075508F">
        <w:t xml:space="preserve"> dua</w:t>
      </w:r>
      <w:r w:rsidR="00545768">
        <w:t>le Beruf</w:t>
      </w:r>
      <w:r w:rsidR="00545768">
        <w:t>s</w:t>
      </w:r>
      <w:r w:rsidR="00545768">
        <w:t>lehre zurück</w:t>
      </w:r>
      <w:r w:rsidRPr="0075508F">
        <w:t xml:space="preserve">, und nicht </w:t>
      </w:r>
      <w:r w:rsidR="00545768">
        <w:t>auf die</w:t>
      </w:r>
      <w:r w:rsidRPr="0075508F">
        <w:t xml:space="preserve"> Vielfalt an Möglichkeiten</w:t>
      </w:r>
      <w:r w:rsidR="00545768">
        <w:t xml:space="preserve"> der </w:t>
      </w:r>
      <w:r w:rsidR="00F05379">
        <w:t xml:space="preserve">österreichischen </w:t>
      </w:r>
      <w:r w:rsidR="00545768">
        <w:t>Berufsbi</w:t>
      </w:r>
      <w:r w:rsidR="00545768">
        <w:t>l</w:t>
      </w:r>
      <w:r w:rsidR="00545768">
        <w:t>dung.</w:t>
      </w:r>
      <w:r w:rsidR="00026C1C">
        <w:t xml:space="preserve"> </w:t>
      </w:r>
      <w:r w:rsidR="00545768">
        <w:t>Diese Vielfa</w:t>
      </w:r>
      <w:r w:rsidR="002A4B93">
        <w:t>lt in</w:t>
      </w:r>
      <w:r w:rsidR="00545768">
        <w:t xml:space="preserve"> der</w:t>
      </w:r>
      <w:r w:rsidRPr="0075508F">
        <w:t xml:space="preserve"> differenzier</w:t>
      </w:r>
      <w:r w:rsidR="00545768">
        <w:t>ten</w:t>
      </w:r>
      <w:r w:rsidR="002A4B93">
        <w:t xml:space="preserve"> Oberstufe</w:t>
      </w:r>
      <w:r w:rsidR="00545768">
        <w:t xml:space="preserve"> </w:t>
      </w:r>
      <w:r w:rsidRPr="0075508F">
        <w:t>der ö</w:t>
      </w:r>
      <w:r w:rsidR="002A4B93">
        <w:t>s</w:t>
      </w:r>
      <w:r w:rsidRPr="0075508F">
        <w:t>terreichischen Bildungsarchite</w:t>
      </w:r>
      <w:r w:rsidRPr="0075508F">
        <w:t>k</w:t>
      </w:r>
      <w:r w:rsidRPr="0075508F">
        <w:t>tur</w:t>
      </w:r>
      <w:r w:rsidR="001A643E">
        <w:t>,</w:t>
      </w:r>
      <w:r w:rsidRPr="0075508F">
        <w:t xml:space="preserve"> </w:t>
      </w:r>
      <w:r w:rsidR="001F10D7">
        <w:t>mit d</w:t>
      </w:r>
      <w:r w:rsidR="002A4B93">
        <w:t>en berufsbildenden mittleren und höheren Schulen (BMHS) und der dualen B</w:t>
      </w:r>
      <w:r w:rsidR="002A4B93">
        <w:t>e</w:t>
      </w:r>
      <w:r w:rsidR="002A4B93">
        <w:t xml:space="preserve">rufslehre, bietet </w:t>
      </w:r>
      <w:r w:rsidR="002A4B93" w:rsidRPr="0075508F">
        <w:t xml:space="preserve">den jungen Menschen, </w:t>
      </w:r>
      <w:r w:rsidRPr="0075508F">
        <w:t>im Gegen</w:t>
      </w:r>
      <w:r w:rsidR="00545768">
        <w:t>satz zu anderen Ländern, eine breite Palette von Bil</w:t>
      </w:r>
      <w:r w:rsidR="001A643E">
        <w:t>dungspfad</w:t>
      </w:r>
      <w:r w:rsidR="00545768">
        <w:t>en an</w:t>
      </w:r>
      <w:r w:rsidR="00026C1C">
        <w:t>.</w:t>
      </w:r>
      <w:r w:rsidR="00545768">
        <w:t xml:space="preserve"> </w:t>
      </w:r>
      <w:r w:rsidRPr="0075508F">
        <w:t xml:space="preserve"> Damit geht in Österreich die Berufsbil</w:t>
      </w:r>
      <w:r w:rsidR="00F05379">
        <w:t>dung</w:t>
      </w:r>
      <w:r w:rsidRPr="0075508F">
        <w:t xml:space="preserve"> weit über kurzfristig </w:t>
      </w:r>
      <w:r w:rsidR="004F56CB" w:rsidRPr="0075508F">
        <w:t>angelegte</w:t>
      </w:r>
      <w:r w:rsidR="004F56CB">
        <w:t xml:space="preserve"> und Anlass bezogene </w:t>
      </w:r>
      <w:r w:rsidRPr="0075508F">
        <w:t>Beschäftigungsinitiativen</w:t>
      </w:r>
      <w:r w:rsidR="00026C1C">
        <w:t>, wie zum Beispiel</w:t>
      </w:r>
      <w:r w:rsidRPr="0075508F">
        <w:t xml:space="preserve"> </w:t>
      </w:r>
      <w:r w:rsidR="004F56CB">
        <w:t xml:space="preserve">jene </w:t>
      </w:r>
      <w:r w:rsidR="00B95634">
        <w:t xml:space="preserve">der EU </w:t>
      </w:r>
      <w:r w:rsidR="002A4B93">
        <w:t>hinaus, und</w:t>
      </w:r>
      <w:r w:rsidR="001F10D7">
        <w:t xml:space="preserve"> ermöglich</w:t>
      </w:r>
      <w:r w:rsidRPr="0075508F">
        <w:t>t den jungen Men</w:t>
      </w:r>
      <w:r w:rsidR="00026C1C">
        <w:t>schen ein bewährtes, ihren Neigu</w:t>
      </w:r>
      <w:r w:rsidR="00026C1C">
        <w:t>n</w:t>
      </w:r>
      <w:r w:rsidR="00026C1C">
        <w:t>gen, Fähigkeiten und Talenten entsprechendes,</w:t>
      </w:r>
      <w:r w:rsidRPr="0075508F">
        <w:t xml:space="preserve"> und </w:t>
      </w:r>
      <w:r w:rsidR="001F10D7">
        <w:t>d</w:t>
      </w:r>
      <w:r w:rsidR="00B53EF7">
        <w:t>aher</w:t>
      </w:r>
      <w:r w:rsidR="00026C1C">
        <w:t xml:space="preserve"> </w:t>
      </w:r>
      <w:r w:rsidR="00B53EF7">
        <w:t>nachhaltiges S</w:t>
      </w:r>
      <w:r w:rsidRPr="0075508F">
        <w:t xml:space="preserve">pektrum </w:t>
      </w:r>
      <w:r w:rsidR="00B53EF7">
        <w:t xml:space="preserve">an Ausbildungswegen </w:t>
      </w:r>
      <w:r w:rsidRPr="0075508F">
        <w:t>mit dem Ziel von Employability und Entrepreneurship.</w:t>
      </w:r>
    </w:p>
    <w:p w:rsidR="007F4BD3" w:rsidRPr="00AF62F5" w:rsidRDefault="007F4BD3" w:rsidP="007F4BD3">
      <w:r w:rsidRPr="0075508F">
        <w:t>Das durchaus erfolgreiche und eigenständige, an den Schülerinnen und Schülern orie</w:t>
      </w:r>
      <w:r w:rsidRPr="0075508F">
        <w:t>n</w:t>
      </w:r>
      <w:r w:rsidRPr="0075508F">
        <w:t xml:space="preserve">tierte </w:t>
      </w:r>
      <w:r w:rsidR="00F05379">
        <w:t>„</w:t>
      </w:r>
      <w:r w:rsidRPr="0075508F">
        <w:t>dualistische System</w:t>
      </w:r>
      <w:r w:rsidR="00F05379">
        <w:t>“</w:t>
      </w:r>
      <w:r w:rsidRPr="0075508F">
        <w:t xml:space="preserve"> Österreichs, mit seinem Gleichgew</w:t>
      </w:r>
      <w:r w:rsidR="00E61075">
        <w:t>icht von Berufslehre und berufs</w:t>
      </w:r>
      <w:r w:rsidRPr="0075508F">
        <w:t>bildenden mittleren und höheren Schulen, stellt eine</w:t>
      </w:r>
      <w:r w:rsidR="008826BD">
        <w:t xml:space="preserve"> Mischform zwischen dem deutsch</w:t>
      </w:r>
      <w:r w:rsidRPr="0075508F">
        <w:t>sprachigen, von der Berufslehre dominierten System und dem staatlich zentrali</w:t>
      </w:r>
      <w:r w:rsidRPr="0075508F">
        <w:t>s</w:t>
      </w:r>
      <w:r w:rsidRPr="0075508F">
        <w:t>tisch französischen dar. BMHS un</w:t>
      </w:r>
      <w:r w:rsidR="004F56CB">
        <w:t>d Berufslehre sollten</w:t>
      </w:r>
      <w:r w:rsidRPr="0075508F">
        <w:t xml:space="preserve"> </w:t>
      </w:r>
      <w:r w:rsidR="004F56CB">
        <w:t xml:space="preserve">daher </w:t>
      </w:r>
      <w:r w:rsidRPr="0075508F">
        <w:t>nicht, wie das immer wieder versucht wird, als Konkurrenten, sondern vielmehr als kommunizierende Gefäße gesehen werden, die konjunkturelle Schwankungen des Arbeitsmarktes ausgleichen könne</w:t>
      </w:r>
      <w:r w:rsidR="00AF62F5">
        <w:t>n.</w:t>
      </w:r>
      <w:r w:rsidRPr="0075508F">
        <w:rPr>
          <w:rStyle w:val="Funotenzeichen"/>
        </w:rPr>
        <w:footnoteReference w:id="1"/>
      </w:r>
    </w:p>
    <w:p w:rsidR="007F4BD3" w:rsidRPr="0075508F" w:rsidRDefault="007F4BD3" w:rsidP="00FC5542">
      <w:pPr>
        <w:spacing w:before="0"/>
      </w:pPr>
      <w:r w:rsidRPr="0075508F">
        <w:t>Die Initiativen von Berufsverbänden und von Unternehmerpersönlichkeiten zur Etabli</w:t>
      </w:r>
      <w:r w:rsidRPr="0075508F">
        <w:t>e</w:t>
      </w:r>
      <w:r w:rsidRPr="0075508F">
        <w:t>rung</w:t>
      </w:r>
      <w:r w:rsidR="00C129DA">
        <w:t xml:space="preserve"> beruflicher Bildungseinrichtung</w:t>
      </w:r>
      <w:r w:rsidRPr="0075508F">
        <w:t>en in Österreich unterschieden sich allerdings von der</w:t>
      </w:r>
      <w:r>
        <w:t xml:space="preserve">zeit </w:t>
      </w:r>
      <w:r w:rsidR="00C129DA">
        <w:t xml:space="preserve">europaweit </w:t>
      </w:r>
      <w:r>
        <w:t>vor</w:t>
      </w:r>
      <w:r w:rsidRPr="0075508F">
        <w:t>herrschenden Privatisierungsbestrebungen sehr entscheidend dadurch, dass sie stets auf das Gemeinwohl au</w:t>
      </w:r>
      <w:r w:rsidR="00FC5542">
        <w:t>sgerichtet waren, und nicht</w:t>
      </w:r>
      <w:r w:rsidRPr="0075508F">
        <w:t xml:space="preserve"> auf</w:t>
      </w:r>
      <w:r>
        <w:t xml:space="preserve"> eine Re</w:t>
      </w:r>
      <w:r>
        <w:t>n</w:t>
      </w:r>
      <w:r>
        <w:t>dite bringende Kommerz</w:t>
      </w:r>
      <w:r w:rsidRPr="0075508F">
        <w:t>ialisierung und Schaffun</w:t>
      </w:r>
      <w:r w:rsidR="0007661C">
        <w:t>g ein</w:t>
      </w:r>
      <w:r w:rsidR="00FC5542">
        <w:t xml:space="preserve">es „Bildungsmarktes“. </w:t>
      </w:r>
      <w:r w:rsidR="0007661C">
        <w:t>Die in Öste</w:t>
      </w:r>
      <w:r w:rsidR="0007661C">
        <w:t>r</w:t>
      </w:r>
      <w:r w:rsidR="0007661C">
        <w:t>reich praktizierte</w:t>
      </w:r>
      <w:r w:rsidRPr="0075508F">
        <w:t xml:space="preserve"> Bindung</w:t>
      </w:r>
      <w:r w:rsidRPr="00DA34FF">
        <w:t xml:space="preserve"> </w:t>
      </w:r>
      <w:r w:rsidR="0091634A">
        <w:t>an Berufswelt und</w:t>
      </w:r>
      <w:r w:rsidRPr="0075508F">
        <w:t xml:space="preserve"> Berufsverbände führ</w:t>
      </w:r>
      <w:r w:rsidR="0007661C">
        <w:t xml:space="preserve">te </w:t>
      </w:r>
      <w:r w:rsidRPr="0075508F">
        <w:t>zu dem positiven E</w:t>
      </w:r>
      <w:r w:rsidRPr="0075508F">
        <w:t>f</w:t>
      </w:r>
      <w:r w:rsidRPr="0075508F">
        <w:t>fekt, dass</w:t>
      </w:r>
      <w:r w:rsidR="0007661C">
        <w:t xml:space="preserve"> die Berufsbildung</w:t>
      </w:r>
      <w:r w:rsidRPr="0075508F">
        <w:t xml:space="preserve"> stets einen starken Be</w:t>
      </w:r>
      <w:r w:rsidR="0007661C">
        <w:t>zug zur Praxis hat</w:t>
      </w:r>
      <w:r w:rsidRPr="0075508F">
        <w:t xml:space="preserve"> und die Kooperation mit den Betrieben und deren Verbänden, sowohl für die Wirtschaf</w:t>
      </w:r>
      <w:r w:rsidR="00AF62F5">
        <w:t>t, aber auch für die A</w:t>
      </w:r>
      <w:r w:rsidR="00AF62F5">
        <w:t>b</w:t>
      </w:r>
      <w:r w:rsidR="00AF62F5">
        <w:t>solvent</w:t>
      </w:r>
      <w:r w:rsidRPr="0075508F">
        <w:t xml:space="preserve">/innen große Vorteile bringt.                                                                            </w:t>
      </w:r>
    </w:p>
    <w:p w:rsidR="00060867" w:rsidRPr="0075508F" w:rsidRDefault="007F4BD3" w:rsidP="007F4BD3">
      <w:r w:rsidRPr="0075508F">
        <w:lastRenderedPageBreak/>
        <w:t xml:space="preserve">Diese </w:t>
      </w:r>
      <w:r w:rsidR="002C23A2">
        <w:t>Vorteile werden in der EU</w:t>
      </w:r>
      <w:r w:rsidRPr="0075508F">
        <w:t xml:space="preserve"> mit Bildung zu Employability und Entrepreneu</w:t>
      </w:r>
      <w:r w:rsidR="00FC5542">
        <w:t xml:space="preserve">rship </w:t>
      </w:r>
      <w:r w:rsidRPr="0075508F">
        <w:t>ang</w:t>
      </w:r>
      <w:r w:rsidRPr="0075508F">
        <w:t>e</w:t>
      </w:r>
      <w:r w:rsidRPr="0075508F">
        <w:t>strebt</w:t>
      </w:r>
      <w:r w:rsidR="00FC5542">
        <w:t xml:space="preserve"> und mit </w:t>
      </w:r>
      <w:r w:rsidR="002C23A2">
        <w:t>EU-Programmen</w:t>
      </w:r>
      <w:r w:rsidR="00FC5542">
        <w:t xml:space="preserve"> gefördert</w:t>
      </w:r>
      <w:r w:rsidRPr="0075508F">
        <w:t xml:space="preserve">. </w:t>
      </w:r>
      <w:r w:rsidR="00FC5542">
        <w:t>I</w:t>
      </w:r>
      <w:r w:rsidR="002C23A2">
        <w:t>n Österreich</w:t>
      </w:r>
      <w:r w:rsidRPr="0075508F">
        <w:t xml:space="preserve"> sind </w:t>
      </w:r>
      <w:r w:rsidR="00FC5542">
        <w:t>diese Ziele j</w:t>
      </w:r>
      <w:r w:rsidRPr="0075508F">
        <w:t>edoch weitg</w:t>
      </w:r>
      <w:r w:rsidRPr="0075508F">
        <w:t>e</w:t>
      </w:r>
      <w:r w:rsidRPr="0075508F">
        <w:t>hend verwirklicht</w:t>
      </w:r>
      <w:r w:rsidR="002C23A2" w:rsidRPr="002C23A2">
        <w:t xml:space="preserve"> </w:t>
      </w:r>
      <w:r w:rsidR="002C23A2">
        <w:t xml:space="preserve">und </w:t>
      </w:r>
      <w:r w:rsidR="002C23A2" w:rsidRPr="0075508F">
        <w:t>mit europaweit anerkannten Berufsberechtigungen</w:t>
      </w:r>
      <w:r w:rsidR="002C23A2">
        <w:t xml:space="preserve"> bestätigt</w:t>
      </w:r>
      <w:r w:rsidRPr="0075508F">
        <w:t xml:space="preserve">. </w:t>
      </w:r>
    </w:p>
    <w:p w:rsidR="007F4BD3" w:rsidRPr="0075508F" w:rsidRDefault="00AF62F5" w:rsidP="007F4BD3">
      <w:pPr>
        <w:rPr>
          <w:b/>
          <w:sz w:val="24"/>
        </w:rPr>
      </w:pPr>
      <w:r>
        <w:rPr>
          <w:b/>
          <w:sz w:val="24"/>
        </w:rPr>
        <w:t>2</w:t>
      </w:r>
      <w:r w:rsidR="007F4BD3">
        <w:rPr>
          <w:b/>
          <w:sz w:val="24"/>
        </w:rPr>
        <w:t xml:space="preserve">     </w:t>
      </w:r>
      <w:r w:rsidR="007F4BD3" w:rsidRPr="0075508F">
        <w:rPr>
          <w:b/>
          <w:sz w:val="24"/>
        </w:rPr>
        <w:t>W</w:t>
      </w:r>
      <w:r w:rsidR="00AF2795">
        <w:rPr>
          <w:b/>
          <w:sz w:val="24"/>
        </w:rPr>
        <w:t>esentliche Entwicklungsschritte von Österreichs</w:t>
      </w:r>
      <w:r w:rsidR="007F4BD3" w:rsidRPr="0075508F">
        <w:rPr>
          <w:b/>
          <w:sz w:val="24"/>
        </w:rPr>
        <w:t xml:space="preserve"> Berufsbildung</w:t>
      </w:r>
    </w:p>
    <w:p w:rsidR="00FC5542" w:rsidRDefault="007F4BD3" w:rsidP="00125CE3">
      <w:pPr>
        <w:spacing w:before="0" w:after="0"/>
      </w:pPr>
      <w:r w:rsidRPr="0075508F">
        <w:t>Mit der Eröffnung der „</w:t>
      </w:r>
      <w:r w:rsidRPr="0075508F">
        <w:rPr>
          <w:smallCaps/>
        </w:rPr>
        <w:t>K. K. COMMERZIAL-ZEICHNUNGSAKADEMIE</w:t>
      </w:r>
      <w:r w:rsidRPr="0075508F">
        <w:t>" am 11. Jänner 1758 beginnt eine Entwicklung, die für Österreichs Wirtschaft größte Früchte getragen hat. Denn damit wurde zum ersten Mal das moderne Bildungsprinzip in Kaufmannskre</w:t>
      </w:r>
      <w:r w:rsidRPr="0075508F">
        <w:t>i</w:t>
      </w:r>
      <w:r w:rsidRPr="0075508F">
        <w:t>sen eingeführt und als „Realakademie" für die reicheren Bürger- und Kaufma</w:t>
      </w:r>
      <w:r w:rsidR="00C313CC">
        <w:t>nnssöhne</w:t>
      </w:r>
      <w:r w:rsidRPr="0075508F">
        <w:t xml:space="preserve"> in Wien</w:t>
      </w:r>
      <w:r>
        <w:t xml:space="preserve"> 1</w:t>
      </w:r>
      <w:r w:rsidRPr="0075508F">
        <w:t xml:space="preserve"> mit 22 Schülern 1770 eröffnet. Mit </w:t>
      </w:r>
      <w:r>
        <w:t>der Gründung des  k. k. Handels</w:t>
      </w:r>
      <w:r w:rsidRPr="0075508F">
        <w:t>ministerium</w:t>
      </w:r>
      <w:r w:rsidR="000A3690">
        <w:t>s</w:t>
      </w:r>
      <w:r w:rsidRPr="0075508F">
        <w:t xml:space="preserve"> 1861 fielen in dessen Kompetenz auch die Realschulen, Industrieschulen und polytechn</w:t>
      </w:r>
      <w:r w:rsidRPr="0075508F">
        <w:t>i</w:t>
      </w:r>
      <w:r w:rsidR="00125CE3">
        <w:t xml:space="preserve">schen </w:t>
      </w:r>
      <w:r w:rsidRPr="0075508F">
        <w:t>Anstalten.</w:t>
      </w:r>
      <w:r w:rsidR="00125CE3">
        <w:t xml:space="preserve"> </w:t>
      </w:r>
      <w:r w:rsidRPr="0075508F">
        <w:t>Das Ministerium förderte die Gründung gewerblicher Schulen und unter seinem Einfluss entstanden zahlreiche mittlere „Fachschulen und Lehrwerkstätten". Mit dem innenpolitischen Ausgleich durch die Dezemberverfassung 1867,  wurde</w:t>
      </w:r>
      <w:r>
        <w:t>n die bisher meist durch Privat</w:t>
      </w:r>
      <w:r w:rsidRPr="0075508F">
        <w:t xml:space="preserve">initiativen begründeten und erhaltenen Schulformen in den </w:t>
      </w:r>
      <w:r>
        <w:t>wesentl</w:t>
      </w:r>
      <w:r>
        <w:t>i</w:t>
      </w:r>
      <w:r>
        <w:t>chen Punkten vereinheit</w:t>
      </w:r>
      <w:r w:rsidRPr="0075508F">
        <w:t>licht. Damit wurde die weitere Entwicklung der berufsbildenden Schulen begründet und die Durchführungskompetenz den Ländern übertragen.</w:t>
      </w:r>
    </w:p>
    <w:p w:rsidR="00FC5542" w:rsidRDefault="007F4BD3" w:rsidP="00FC5542">
      <w:r w:rsidRPr="0075508F">
        <w:t>Die Zeit vor und nach dem I. Weltkrieg war von einem weiteren Ausbau der Handelssch</w:t>
      </w:r>
      <w:r w:rsidRPr="0075508F">
        <w:t>u</w:t>
      </w:r>
      <w:r w:rsidRPr="0075508F">
        <w:t>len und Handelsakademien (HAK und HAS) geprägt, die sich auch in der gesamten M</w:t>
      </w:r>
      <w:r w:rsidRPr="0075508F">
        <w:t>o</w:t>
      </w:r>
      <w:r w:rsidRPr="0075508F">
        <w:t>narchie und ihren Folgestaaten  höchstem Ansehen erfreuen konnten.</w:t>
      </w:r>
    </w:p>
    <w:p w:rsidR="007F4167" w:rsidRDefault="00917A70" w:rsidP="00FC5542">
      <w:r w:rsidRPr="0075508F">
        <w:t>Nach den Wirren des II. Weltkrieges und der teilwei</w:t>
      </w:r>
      <w:r>
        <w:t>sen Überleitung deutscher Schu</w:t>
      </w:r>
      <w:r>
        <w:t>l</w:t>
      </w:r>
      <w:r w:rsidRPr="0075508F">
        <w:t>recht</w:t>
      </w:r>
      <w:r>
        <w:t>s</w:t>
      </w:r>
      <w:r w:rsidRPr="0075508F">
        <w:t>normen sowie einer daher in weiten Bereichen nach dem Wiedererstehen Öste</w:t>
      </w:r>
      <w:r w:rsidRPr="0075508F">
        <w:t>r</w:t>
      </w:r>
      <w:r w:rsidRPr="0075508F">
        <w:t>reichs praeter legem gedrängten Schulorganisation, erfolgte mit dem „</w:t>
      </w:r>
      <w:r w:rsidR="00B211C6">
        <w:t xml:space="preserve">Bad </w:t>
      </w:r>
      <w:r w:rsidRPr="0075508F">
        <w:t>Ischler-Programm“ die Weichenstellung für die Neuorganisation der Berufsbildung und der B</w:t>
      </w:r>
      <w:r w:rsidRPr="0075508F">
        <w:t>e</w:t>
      </w:r>
      <w:r w:rsidRPr="0075508F">
        <w:t>ginn der Er</w:t>
      </w:r>
      <w:r w:rsidR="00C27815">
        <w:t>folgs</w:t>
      </w:r>
      <w:r w:rsidRPr="0075508F">
        <w:t xml:space="preserve">geschichte der berufsbildenden mittleren und höheren Schulen (BMHS). </w:t>
      </w:r>
      <w:r w:rsidR="00B211C6">
        <w:t>Das Schul</w:t>
      </w:r>
      <w:r w:rsidR="007F4BD3" w:rsidRPr="0075508F">
        <w:t>gesetzwerk 1962 schuf schließlich klare</w:t>
      </w:r>
      <w:r w:rsidR="007F4BD3">
        <w:t xml:space="preserve"> Kompetenzen und integrierte die</w:t>
      </w:r>
      <w:r w:rsidR="007F4BD3" w:rsidRPr="0075508F">
        <w:t xml:space="preserve"> </w:t>
      </w:r>
      <w:r w:rsidR="00B211C6">
        <w:t xml:space="preserve">   </w:t>
      </w:r>
      <w:r w:rsidR="007F4BD3" w:rsidRPr="0075508F">
        <w:t>Generaldirekt</w:t>
      </w:r>
      <w:r w:rsidR="007F4BD3">
        <w:t>i</w:t>
      </w:r>
      <w:r w:rsidR="007F4BD3" w:rsidRPr="0075508F">
        <w:t>on für Berufsbildung als eigene Sektion in das Unterrichtsressort.</w:t>
      </w:r>
    </w:p>
    <w:p w:rsidR="007F4167" w:rsidRDefault="007F4167" w:rsidP="007F4BD3">
      <w:r>
        <w:t xml:space="preserve">Allerdings verblieben schulgesetzliche Fragen bis zur </w:t>
      </w:r>
      <w:r w:rsidRPr="009227A8">
        <w:t>der 31. Novelle des Bundesverfa</w:t>
      </w:r>
      <w:r w:rsidRPr="009227A8">
        <w:t>s</w:t>
      </w:r>
      <w:r w:rsidRPr="009227A8">
        <w:t xml:space="preserve">sungsgesetzes </w:t>
      </w:r>
      <w:r>
        <w:t>2005 im Verfassungsrang, was permanente Kompromisslösungen zu</w:t>
      </w:r>
      <w:r w:rsidR="00397A4B">
        <w:t xml:space="preserve">r Folge hatte. Schließlich wurde </w:t>
      </w:r>
      <w:r>
        <w:t xml:space="preserve">mit einem Plebiszit auch das Schulgesetzwerk 1962 durch  die Sistierung der </w:t>
      </w:r>
      <w:r w:rsidR="00397A4B">
        <w:t xml:space="preserve">im Gesetz vorgesehenen </w:t>
      </w:r>
      <w:r>
        <w:t>9. Schulstufe der AHS im Gegensatz zur BHS</w:t>
      </w:r>
      <w:r w:rsidR="00397A4B">
        <w:t>, die von 4 auf 5 Jahrgänge aufgestockt wurde,</w:t>
      </w:r>
      <w:r>
        <w:t xml:space="preserve"> verstümmelt und </w:t>
      </w:r>
      <w:r w:rsidR="00B211C6">
        <w:t xml:space="preserve">dadurch </w:t>
      </w:r>
      <w:r>
        <w:t>die Organ</w:t>
      </w:r>
      <w:r>
        <w:t>i</w:t>
      </w:r>
      <w:r>
        <w:t xml:space="preserve">sationsarchitektur der Sekundarstufe II bis heute in eine Schieflage gebracht. </w:t>
      </w:r>
      <w:r w:rsidR="00BD165B">
        <w:t>Diese Schieflage wirkt sich auf die BHS vor allem nach der Gründung der Fachhochschulen aus.</w:t>
      </w:r>
    </w:p>
    <w:p w:rsidR="007F4BD3" w:rsidRPr="0075508F" w:rsidRDefault="007F4BD3" w:rsidP="007F4BD3">
      <w:r w:rsidRPr="0075508F">
        <w:t>Dem Bildungsbericht an die OECD 1975 und den daraus erfolgenden Empfehlungen des OECD-Berichtes 1979 folgend, wurde verstärkt in Berufsbildung investiert. Die angestre</w:t>
      </w:r>
      <w:r w:rsidRPr="0075508F">
        <w:t>b</w:t>
      </w:r>
      <w:r w:rsidRPr="0075508F">
        <w:t>te quantitative Strukturierung der Oberstufe mit Einbeziehung der allgemeinbildenden Schulen (AHS), den berufsbildenden höheren Schulen (BHS) sowie den berufsbildenden mittleren Schulen (BMS) in der Relation  AHS:BHS:BMS=1:1:1 wurde allerdings nicht e</w:t>
      </w:r>
      <w:r w:rsidRPr="0075508F">
        <w:t>r</w:t>
      </w:r>
      <w:r w:rsidR="000A3690">
        <w:t>reicht.</w:t>
      </w:r>
      <w:r w:rsidRPr="00DA34FF">
        <w:t xml:space="preserve"> </w:t>
      </w:r>
      <w:r w:rsidR="000A3690">
        <w:t>Vielmehr hat sich sehr bald</w:t>
      </w:r>
      <w:r w:rsidRPr="0075508F">
        <w:t xml:space="preserve"> die Attraktivität der berufsbildenden Schulen vor allem der BHS faktisch durchgesetzt</w:t>
      </w:r>
      <w:r w:rsidR="00AF62F5">
        <w:t>. Dies führte auch 1988/89 zum Breaking E</w:t>
      </w:r>
      <w:r w:rsidRPr="0075508F">
        <w:t xml:space="preserve">ven </w:t>
      </w:r>
      <w:r w:rsidR="00AF62F5">
        <w:t xml:space="preserve">Point </w:t>
      </w:r>
      <w:r w:rsidRPr="0075508F">
        <w:t>bei den abgelegten Reifeprüfungen mit einem seither konstanten über 60%igen Anteil der BHS-Reife- und Diplomprüfungen an der Gesamtzahl der Reifeprüfungen, was ein eur</w:t>
      </w:r>
      <w:r w:rsidRPr="0075508F">
        <w:t>o</w:t>
      </w:r>
      <w:r w:rsidRPr="0075508F">
        <w:t xml:space="preserve">paweites Unikat darstellt.  </w:t>
      </w:r>
    </w:p>
    <w:p w:rsidR="0089674F" w:rsidRDefault="007F4BD3" w:rsidP="007F4BD3">
      <w:r w:rsidRPr="0075508F">
        <w:t>N</w:t>
      </w:r>
      <w:r w:rsidR="000A3690">
        <w:t>icht zuletzt war die doppelte O</w:t>
      </w:r>
      <w:r w:rsidRPr="0075508F">
        <w:t>ption für die Absolventen/innen, nämlich direkter Be</w:t>
      </w:r>
      <w:r>
        <w:t>ruf</w:t>
      </w:r>
      <w:r>
        <w:t>s</w:t>
      </w:r>
      <w:r w:rsidRPr="0075508F">
        <w:t xml:space="preserve">einstieg, </w:t>
      </w:r>
      <w:r w:rsidR="000A3690">
        <w:t>und/</w:t>
      </w:r>
      <w:r w:rsidRPr="0075508F">
        <w:t>oder Universitätsstudium für das Image der berufsbildenden mittleren und vor allem höheren Schulen verantwortlich. Für die positive Einstellung zu handwerklich-praktischen Tätigkeiten und deren gesellschaf</w:t>
      </w:r>
      <w:r w:rsidR="000A3690">
        <w:t>tliche Bedeutung haben aber</w:t>
      </w:r>
      <w:r w:rsidRPr="0075508F">
        <w:t xml:space="preserve"> auch die pos</w:t>
      </w:r>
      <w:r w:rsidRPr="0075508F">
        <w:t>i</w:t>
      </w:r>
      <w:r w:rsidRPr="0075508F">
        <w:t>tiven Bei</w:t>
      </w:r>
      <w:r w:rsidR="000A3690">
        <w:t>spiele</w:t>
      </w:r>
      <w:r w:rsidRPr="0075508F">
        <w:t xml:space="preserve"> und  Erfahrungen der Zeit des Wiederaufbaus nach 1945 beigetragen.</w:t>
      </w:r>
    </w:p>
    <w:p w:rsidR="00342E93" w:rsidRDefault="0089674F" w:rsidP="0089674F">
      <w:pPr>
        <w:spacing w:after="0"/>
      </w:pPr>
      <w:r w:rsidRPr="00106CE3">
        <w:t>Geradezu spannend entwickelte sich im Zuge der europäischen Integration das Ringen um die europaweite Anerkennung der BHS-Abschlüsse durch Aufnahme in den Anhang D der Richtlinie 92/51/EWG. Sie</w:t>
      </w:r>
      <w:r>
        <w:t xml:space="preserve"> konnte </w:t>
      </w:r>
      <w:r w:rsidR="00AF62F5">
        <w:t xml:space="preserve">erst </w:t>
      </w:r>
      <w:r>
        <w:t>gegen Widerstände aus</w:t>
      </w:r>
      <w:r w:rsidRPr="00106CE3">
        <w:t>gerechnet aus Öste</w:t>
      </w:r>
      <w:r w:rsidRPr="00106CE3">
        <w:t>r</w:t>
      </w:r>
      <w:r w:rsidR="00AF62F5">
        <w:t>reich</w:t>
      </w:r>
      <w:r w:rsidRPr="00106CE3">
        <w:t xml:space="preserve"> mit entscheidender politischer Kraftanstrengung durch die Lehrerstandesvertretung durchgesetzt werden</w:t>
      </w:r>
      <w:r w:rsidRPr="00106CE3">
        <w:rPr>
          <w:rStyle w:val="Funotenzeichen"/>
        </w:rPr>
        <w:footnoteReference w:id="2"/>
      </w:r>
      <w:r w:rsidRPr="00106CE3">
        <w:t xml:space="preserve">. </w:t>
      </w:r>
      <w:r w:rsidR="00342E93">
        <w:t xml:space="preserve">Eine </w:t>
      </w:r>
      <w:r w:rsidR="00342E93" w:rsidRPr="00106CE3">
        <w:t xml:space="preserve"> </w:t>
      </w:r>
      <w:r w:rsidR="00342E93">
        <w:t>gemeinsame Position wurde</w:t>
      </w:r>
      <w:r w:rsidR="00342E93" w:rsidRPr="00106CE3">
        <w:t xml:space="preserve"> im September 1994</w:t>
      </w:r>
      <w:r w:rsidR="0030602A">
        <w:t xml:space="preserve"> nach</w:t>
      </w:r>
      <w:r w:rsidR="00342E93">
        <w:t xml:space="preserve"> ma</w:t>
      </w:r>
      <w:r w:rsidR="0030602A">
        <w:t>s</w:t>
      </w:r>
      <w:r w:rsidR="00342E93">
        <w:t>siven Initiativen der BMHS-Gewerkschaft gefunden werd</w:t>
      </w:r>
      <w:r w:rsidR="00342E93" w:rsidRPr="00106CE3">
        <w:t>en. Die positive Beurteilung durch die EU und ihre einzelnen Mitgliedsländer, die dieser europaweiten Anerkennung jeweils zustimmen mussten, erfolgte am 20. Juli 1995</w:t>
      </w:r>
      <w:r w:rsidR="00342E93" w:rsidRPr="00106CE3">
        <w:rPr>
          <w:rStyle w:val="Funotenzeichen"/>
        </w:rPr>
        <w:footnoteReference w:id="3"/>
      </w:r>
      <w:r w:rsidR="00342E93" w:rsidRPr="00106CE3">
        <w:t xml:space="preserve">.                                                                                         </w:t>
      </w:r>
    </w:p>
    <w:p w:rsidR="0089674F" w:rsidRDefault="0089674F" w:rsidP="0089674F">
      <w:pPr>
        <w:spacing w:after="0"/>
      </w:pPr>
      <w:r w:rsidRPr="00106CE3">
        <w:t>Die</w:t>
      </w:r>
      <w:r w:rsidR="00342E93">
        <w:t xml:space="preserve"> Vorbehalte in Österreich</w:t>
      </w:r>
      <w:r w:rsidRPr="00106CE3">
        <w:t xml:space="preserve"> </w:t>
      </w:r>
      <w:r w:rsidR="00AF62F5">
        <w:t>resultierten aus der Befürchtung</w:t>
      </w:r>
      <w:r w:rsidR="00342E93">
        <w:t>, dass mit</w:t>
      </w:r>
      <w:r w:rsidRPr="00106CE3">
        <w:t xml:space="preserve"> einem weiteren Imagegewinn der BHS entsprechende Einbußen bei der Attraktivität der</w:t>
      </w:r>
      <w:r w:rsidR="00342E93">
        <w:t xml:space="preserve"> dualen Berufsle</w:t>
      </w:r>
      <w:r w:rsidR="00342E93">
        <w:t>h</w:t>
      </w:r>
      <w:r w:rsidR="00342E93">
        <w:t xml:space="preserve">re resultieren. </w:t>
      </w:r>
      <w:r>
        <w:t>Diese</w:t>
      </w:r>
      <w:r w:rsidR="00342E93">
        <w:t>s</w:t>
      </w:r>
      <w:r>
        <w:t xml:space="preserve"> </w:t>
      </w:r>
      <w:r w:rsidR="00342E93">
        <w:t xml:space="preserve">Spannungsfeld ist latent noch immer vorhanden und wird durch die demoskopische Entwicklung verstärkt. </w:t>
      </w:r>
      <w:r w:rsidRPr="00106CE3">
        <w:t>Diese Anerkennung eines Abschlusses der S</w:t>
      </w:r>
      <w:r w:rsidRPr="00106CE3">
        <w:t>e</w:t>
      </w:r>
      <w:r w:rsidR="00342E93">
        <w:t>kundarstufe II</w:t>
      </w:r>
      <w:r w:rsidRPr="00106CE3">
        <w:t>, nämlich der BHS-Matura, auch als postsekundäres Berufsdiplom nach den EWR-Anerkennungsrichtlinien, führte zu einem die wertvolle Doppelqualifikation dok</w:t>
      </w:r>
      <w:r w:rsidRPr="00106CE3">
        <w:t>u</w:t>
      </w:r>
      <w:r w:rsidRPr="00106CE3">
        <w:t>mentierenden „Reife- und Diplomprüfungszeugnis“ für die Absolventen/innen von Öste</w:t>
      </w:r>
      <w:r w:rsidRPr="00106CE3">
        <w:t>r</w:t>
      </w:r>
      <w:r w:rsidRPr="00106CE3">
        <w:t xml:space="preserve">reichs Handelsakademien.      </w:t>
      </w:r>
      <w:r w:rsidRPr="00E36DA5">
        <w:t xml:space="preserve"> </w:t>
      </w:r>
      <w:r>
        <w:t xml:space="preserve">                               </w:t>
      </w:r>
    </w:p>
    <w:p w:rsidR="00E61075" w:rsidRPr="0075508F" w:rsidRDefault="0089674F" w:rsidP="0089674F">
      <w:pPr>
        <w:spacing w:after="0"/>
      </w:pPr>
      <w:r w:rsidRPr="00E36DA5">
        <w:t>Allerdings verloren die Gewerbeberechtigungen durch eine europaweite Libera</w:t>
      </w:r>
      <w:r>
        <w:t>lisierung allgemein und damit auch</w:t>
      </w:r>
      <w:r w:rsidRPr="00E36DA5">
        <w:t xml:space="preserve"> </w:t>
      </w:r>
      <w:r>
        <w:t xml:space="preserve">jene </w:t>
      </w:r>
      <w:r w:rsidRPr="00E36DA5">
        <w:t xml:space="preserve">der österreichischen Gewerbeordnung an Bedeutung. Trotzdem wurde immer wieder versucht noch verbleibende Berechtigungen </w:t>
      </w:r>
      <w:r>
        <w:t xml:space="preserve">des BMHS-Abschlusses </w:t>
      </w:r>
      <w:r w:rsidRPr="00E36DA5">
        <w:t xml:space="preserve">in Frage zu stellen, um damit </w:t>
      </w:r>
      <w:r>
        <w:t xml:space="preserve">indirekt </w:t>
      </w:r>
      <w:r w:rsidRPr="00E36DA5">
        <w:t xml:space="preserve">die </w:t>
      </w:r>
      <w:r>
        <w:t xml:space="preserve">duale </w:t>
      </w:r>
      <w:r w:rsidRPr="00E36DA5">
        <w:t xml:space="preserve">Berufslehre aufzuwerten. Diese Versuche konnten jedoch durch einen Schulterschluss von Lehrerschaft, Eltern und Schülerinnen und Schülern </w:t>
      </w:r>
      <w:r>
        <w:t xml:space="preserve">weitgehend </w:t>
      </w:r>
      <w:r w:rsidRPr="00E36DA5">
        <w:t>abgewehrt werden.</w:t>
      </w:r>
    </w:p>
    <w:p w:rsidR="007F4BD3" w:rsidRPr="0075508F" w:rsidRDefault="00964D5F" w:rsidP="007F4BD3">
      <w:pPr>
        <w:rPr>
          <w:b/>
          <w:sz w:val="24"/>
        </w:rPr>
      </w:pPr>
      <w:r>
        <w:rPr>
          <w:b/>
          <w:sz w:val="24"/>
        </w:rPr>
        <w:t>3</w:t>
      </w:r>
      <w:r w:rsidR="007F4BD3">
        <w:rPr>
          <w:b/>
          <w:sz w:val="24"/>
        </w:rPr>
        <w:t xml:space="preserve">     </w:t>
      </w:r>
      <w:r w:rsidR="007F4BD3" w:rsidRPr="0075508F">
        <w:rPr>
          <w:b/>
          <w:sz w:val="24"/>
        </w:rPr>
        <w:t xml:space="preserve">Die Lehrerschaft als Garant hochwertiger Berufsbildung </w:t>
      </w:r>
    </w:p>
    <w:p w:rsidR="00FC5542" w:rsidRDefault="008826BD" w:rsidP="0089674F">
      <w:pPr>
        <w:spacing w:before="0" w:after="0"/>
      </w:pPr>
      <w:r>
        <w:t>Der wichtigste</w:t>
      </w:r>
      <w:r w:rsidR="007F4BD3" w:rsidRPr="0075508F">
        <w:t xml:space="preserve"> Faktor für Österreichs erfolgr</w:t>
      </w:r>
      <w:r>
        <w:t>eiche Berufsbildung ist die</w:t>
      </w:r>
      <w:r w:rsidR="007F4BD3" w:rsidRPr="0075508F">
        <w:t xml:space="preserve"> Akzeptanz durch die Schü</w:t>
      </w:r>
      <w:r>
        <w:t>lerinnen und Schülern und ihr ungebrochener Zustrom an die BMHS;</w:t>
      </w:r>
      <w:r w:rsidR="007F4BD3" w:rsidRPr="0075508F">
        <w:t xml:space="preserve"> man kann dies durchaus als eine basisdemokratisch gewonnene Abstimmung mit den Füßen we</w:t>
      </w:r>
      <w:r w:rsidR="007F4BD3" w:rsidRPr="0075508F">
        <w:t>r</w:t>
      </w:r>
      <w:r>
        <w:t>ten. Den zweiten wichtigen Erfolgsfaktor</w:t>
      </w:r>
      <w:r w:rsidR="007F4BD3" w:rsidRPr="0075508F">
        <w:t xml:space="preserve"> stellt </w:t>
      </w:r>
      <w:r>
        <w:t xml:space="preserve">aber </w:t>
      </w:r>
      <w:r w:rsidR="007F4BD3" w:rsidRPr="0075508F">
        <w:t>die Q</w:t>
      </w:r>
      <w:r>
        <w:t>ualität der Lehrerschaft</w:t>
      </w:r>
      <w:r w:rsidR="007F4BD3" w:rsidRPr="0075508F">
        <w:t xml:space="preserve"> dar. Eine besondere He</w:t>
      </w:r>
      <w:r w:rsidR="000A3690">
        <w:t>rausforderung ist dabei</w:t>
      </w:r>
      <w:r w:rsidR="007F4BD3" w:rsidRPr="0075508F">
        <w:t xml:space="preserve"> die Rekrutierung des Lehrperso</w:t>
      </w:r>
      <w:r>
        <w:t>nals</w:t>
      </w:r>
      <w:r w:rsidR="007F4BD3" w:rsidRPr="0075508F">
        <w:t>, denn an di</w:t>
      </w:r>
      <w:r w:rsidR="007F4BD3" w:rsidRPr="0075508F">
        <w:t>e</w:t>
      </w:r>
      <w:r w:rsidR="007F4BD3" w:rsidRPr="0075508F">
        <w:t>ses werden in der Berufsbildung spezielle Anforderungen gestellt.</w:t>
      </w:r>
      <w:r w:rsidR="007F4BD3">
        <w:t xml:space="preserve"> </w:t>
      </w:r>
      <w:r w:rsidR="007F4BD3" w:rsidRPr="0075508F">
        <w:t>Berufsbildner/innen müssen nicht nur eine fundier</w:t>
      </w:r>
      <w:r w:rsidR="000A3690">
        <w:t>te pädagogische Ausbildung nachweisen</w:t>
      </w:r>
      <w:r w:rsidR="007F4BD3" w:rsidRPr="0075508F">
        <w:t>, sondern vor allem eine hochwertige, auf dem neuesten Stand von Wissenschaft und Technik basierende Fachkompetenz sowie die in einer mehrjährigen beruflichen Praxis außerhalb der Schule erwiesen</w:t>
      </w:r>
      <w:r w:rsidR="00FC5542">
        <w:t xml:space="preserve">e Umsetzung dieser Kompetenzen. </w:t>
      </w:r>
    </w:p>
    <w:p w:rsidR="00FC5542" w:rsidRDefault="007F4BD3" w:rsidP="007258C3">
      <w:pPr>
        <w:spacing w:before="0" w:after="0"/>
      </w:pPr>
      <w:r w:rsidRPr="0075508F">
        <w:t>Die Erfo</w:t>
      </w:r>
      <w:r w:rsidR="00964D5F">
        <w:t>lgsfaktoren sind</w:t>
      </w:r>
      <w:r w:rsidRPr="0075508F">
        <w:t>, hervorragendes Fachwissen und fachliches Können sowie p</w:t>
      </w:r>
      <w:r w:rsidRPr="0075508F">
        <w:t>ä</w:t>
      </w:r>
      <w:r w:rsidRPr="0075508F">
        <w:t xml:space="preserve">dagogisches Wissen, vor allem </w:t>
      </w:r>
      <w:r w:rsidR="000A3690">
        <w:t>im fachdidaktischen Bereich. Die Lehrerinnen und Lehrer in der Berufsbildung</w:t>
      </w:r>
      <w:r w:rsidRPr="0075508F">
        <w:t xml:space="preserve"> sollten daher ganzheitlich so ausgebildet sein, dass sie nicht nur im pädagogischen Bereich tätig sein können, sondern in ihrem Fach auch jederzeit erfol</w:t>
      </w:r>
      <w:r w:rsidRPr="0075508F">
        <w:t>g</w:t>
      </w:r>
      <w:r w:rsidRPr="0075508F">
        <w:t>reich in Unternehmung</w:t>
      </w:r>
      <w:r>
        <w:t>en einsetzbar sind. Betätigungs</w:t>
      </w:r>
      <w:r w:rsidRPr="0075508F">
        <w:t>felder bieten sich vor allem im B</w:t>
      </w:r>
      <w:r w:rsidRPr="0075508F">
        <w:t>e</w:t>
      </w:r>
      <w:r w:rsidRPr="0075508F">
        <w:t>reich der betrieblichen Wei</w:t>
      </w:r>
      <w:r w:rsidR="0089674F">
        <w:t>terbildung sowie in wirtschafts</w:t>
      </w:r>
      <w:r w:rsidR="000A3690">
        <w:t>beratenden Berufen und im Dienstleistungsmanagement.</w:t>
      </w:r>
    </w:p>
    <w:p w:rsidR="007258C3" w:rsidRDefault="00FA2137" w:rsidP="007258C3">
      <w:pPr>
        <w:spacing w:before="0" w:after="0"/>
      </w:pPr>
      <w:r>
        <w:t>Bereits an der „K. k</w:t>
      </w:r>
      <w:bookmarkStart w:id="0" w:name="_GoBack"/>
      <w:bookmarkEnd w:id="0"/>
      <w:r w:rsidR="007F4BD3" w:rsidRPr="0075508F">
        <w:t>. COMMERZIAL-ZEICHNUNGSAKADEMIE" kamen diese Faktoren zum Tragen, denn den Professoren konnte aufgrund der rasch steigenden hohen Sch</w:t>
      </w:r>
      <w:r w:rsidR="007F4BD3" w:rsidRPr="0075508F">
        <w:t>ü</w:t>
      </w:r>
      <w:r w:rsidR="007F4BD3" w:rsidRPr="0075508F">
        <w:t>lerzahl und einem jährlichen Schulgeld von 150 fl. bereits  ein angemessenes Gehalt b</w:t>
      </w:r>
      <w:r w:rsidR="007F4BD3" w:rsidRPr="0075508F">
        <w:t>e</w:t>
      </w:r>
      <w:r w:rsidR="007F4BD3" w:rsidRPr="0075508F">
        <w:t>zahlt werden, nämlich 1500 fl. jährlich. Ein definitiv bestellter Beamter verdiente zum Ve</w:t>
      </w:r>
      <w:r w:rsidR="007F4BD3" w:rsidRPr="0075508F">
        <w:t>r</w:t>
      </w:r>
      <w:r w:rsidR="007F4BD3" w:rsidRPr="0075508F">
        <w:t xml:space="preserve">gleich </w:t>
      </w:r>
      <w:r w:rsidR="007F4BD3">
        <w:t>als Mindest</w:t>
      </w:r>
      <w:r w:rsidR="007F4BD3" w:rsidRPr="0075508F">
        <w:t>gehalt etwa 600 fl. Dieses angemessene Gehalt war notwendig, um eine Abwanderung an Universität oder Polytechnikum zu verhindern.</w:t>
      </w:r>
      <w:r w:rsidR="007258C3">
        <w:t xml:space="preserve"> </w:t>
      </w:r>
    </w:p>
    <w:p w:rsidR="007258C3" w:rsidRPr="000A3690" w:rsidRDefault="007258C3" w:rsidP="007258C3">
      <w:pPr>
        <w:spacing w:before="0" w:after="0"/>
        <w:rPr>
          <w:noProof/>
          <w:u w:val="single"/>
        </w:rPr>
      </w:pPr>
      <w:r w:rsidRPr="0075508F">
        <w:t>Diese Problematik der Abwanderung trifft auch heute vor allem auf die Fächer der Fach-theorie und der Fachpraxis zu, da diesen gut ausgebildeten Expertinnen und Experten im Vergleich mit dem Schulbereich auf dem Arbeitsmarkt seitens der Wirtschaft weit attrakt</w:t>
      </w:r>
      <w:r w:rsidRPr="0075508F">
        <w:t>i</w:t>
      </w:r>
      <w:r w:rsidRPr="0075508F">
        <w:t>vere und vor allem besser bezahlte Positionen angeboten werden.</w:t>
      </w:r>
      <w:r>
        <w:t xml:space="preserve"> </w:t>
      </w:r>
      <w:r w:rsidRPr="0075508F">
        <w:t>1870 wurde vom U</w:t>
      </w:r>
      <w:r w:rsidRPr="0075508F">
        <w:t>n</w:t>
      </w:r>
      <w:r w:rsidRPr="0075508F">
        <w:t>terrichtsministerium auch eine eigene Prüfungsvorschrift für die Kandidaten/innen für das Lehramt der Handelswissenschaften erlassen; damit bildete sich ein eigener Lehrerstand für die Handelsakademien heraus. Seit 1873 führten diese Lehrer den Titel Professor. Wesentlich bei der Rekrutierung war und ist jedoch stets der Nachweis einer erfolgreichen Praxiszeit in der Wirtschaft, wie dies zum Beispiel  bereits aus einem Ausschreibungstext aus dem Jahre 1886 ersichtlic</w:t>
      </w:r>
      <w:r w:rsidR="000A3690">
        <w:t>h ist</w:t>
      </w:r>
      <w:r w:rsidRPr="0075508F">
        <w:rPr>
          <w:noProof/>
          <w:u w:val="single"/>
        </w:rPr>
        <w:drawing>
          <wp:anchor distT="0" distB="0" distL="114300" distR="114300" simplePos="0" relativeHeight="251659264" behindDoc="0" locked="0" layoutInCell="1" allowOverlap="1" wp14:anchorId="6A9E1B88" wp14:editId="4E9328BE">
            <wp:simplePos x="0" y="0"/>
            <wp:positionH relativeFrom="column">
              <wp:posOffset>-72390</wp:posOffset>
            </wp:positionH>
            <wp:positionV relativeFrom="paragraph">
              <wp:posOffset>2006600</wp:posOffset>
            </wp:positionV>
            <wp:extent cx="5724525" cy="3076575"/>
            <wp:effectExtent l="133350" t="114300" r="142875" b="1619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9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4525" cy="30765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0A3690">
        <w:t>.</w:t>
      </w:r>
    </w:p>
    <w:p w:rsidR="00060867" w:rsidRPr="007258C3" w:rsidRDefault="007258C3" w:rsidP="00E61075">
      <w:pPr>
        <w:spacing w:before="0" w:after="0"/>
        <w:rPr>
          <w:sz w:val="18"/>
          <w:szCs w:val="18"/>
        </w:rPr>
      </w:pPr>
      <w:r>
        <w:rPr>
          <w:sz w:val="18"/>
          <w:szCs w:val="18"/>
        </w:rPr>
        <w:t xml:space="preserve">Abb.: </w:t>
      </w:r>
      <w:r w:rsidRPr="007258C3">
        <w:rPr>
          <w:sz w:val="18"/>
          <w:szCs w:val="18"/>
        </w:rPr>
        <w:t>Skala H. F., „Die Geschichte der Bundessektion 14 und die Entwicklung der Personalvertretung“ in Skala H. F. u. Schwarzer H. „Den Hera</w:t>
      </w:r>
      <w:r>
        <w:rPr>
          <w:sz w:val="18"/>
          <w:szCs w:val="18"/>
        </w:rPr>
        <w:t>usforderungen gewachsen“.</w:t>
      </w:r>
    </w:p>
    <w:p w:rsidR="007F4BD3" w:rsidRPr="00D648E2" w:rsidRDefault="00964D5F" w:rsidP="007F4BD3">
      <w:pPr>
        <w:spacing w:after="0"/>
        <w:rPr>
          <w:b/>
          <w:sz w:val="24"/>
        </w:rPr>
      </w:pPr>
      <w:r>
        <w:rPr>
          <w:b/>
          <w:sz w:val="24"/>
        </w:rPr>
        <w:t>4</w:t>
      </w:r>
      <w:r w:rsidR="007F4BD3">
        <w:rPr>
          <w:b/>
          <w:sz w:val="24"/>
        </w:rPr>
        <w:t xml:space="preserve">     </w:t>
      </w:r>
      <w:r w:rsidR="007F4BD3" w:rsidRPr="0075508F">
        <w:rPr>
          <w:b/>
          <w:sz w:val="24"/>
        </w:rPr>
        <w:t>Die Lehramtsausbildung nach 1945</w:t>
      </w:r>
    </w:p>
    <w:p w:rsidR="007F4BD3" w:rsidRPr="0075508F" w:rsidRDefault="007F4BD3" w:rsidP="007F4BD3">
      <w:pPr>
        <w:spacing w:after="0"/>
      </w:pPr>
      <w:r w:rsidRPr="0075508F">
        <w:t>Nach 1945 wurden die Lehrer/innen für kaufmännische Fächer an BMS und BHS aus dem Bereich der Diplomkaufleute rekrutiert, die in e</w:t>
      </w:r>
      <w:r w:rsidR="00D86453">
        <w:t>inem kaufmännischen Berufsbildung</w:t>
      </w:r>
      <w:r w:rsidR="00D86453">
        <w:t>s</w:t>
      </w:r>
      <w:r w:rsidRPr="0075508F">
        <w:t>zentrum mit Prüfungs</w:t>
      </w:r>
      <w:r w:rsidR="00C313CC">
        <w:t>kommission</w:t>
      </w:r>
      <w:r w:rsidRPr="0075508F">
        <w:t xml:space="preserve"> </w:t>
      </w:r>
      <w:r w:rsidR="00D86453">
        <w:t xml:space="preserve">für das Lehramt </w:t>
      </w:r>
      <w:r w:rsidRPr="0075508F">
        <w:t xml:space="preserve">in </w:t>
      </w:r>
      <w:r w:rsidR="00C313CC">
        <w:t xml:space="preserve">der Feldmühlgasse in </w:t>
      </w:r>
      <w:r w:rsidRPr="0075508F">
        <w:t>Wien</w:t>
      </w:r>
      <w:r w:rsidR="00C313CC">
        <w:t xml:space="preserve">, wo auch </w:t>
      </w:r>
      <w:r w:rsidR="000A3690">
        <w:t xml:space="preserve">später </w:t>
      </w:r>
      <w:r w:rsidR="00C313CC">
        <w:t>das erste Bürotechnikzentrum eingerichtet wurde,</w:t>
      </w:r>
      <w:r w:rsidRPr="0075508F">
        <w:t xml:space="preserve"> eine umfangreiche pädagog</w:t>
      </w:r>
      <w:r w:rsidRPr="0075508F">
        <w:t>i</w:t>
      </w:r>
      <w:r w:rsidRPr="0075508F">
        <w:t>sche  Zusatzaus</w:t>
      </w:r>
      <w:r>
        <w:t>bild</w:t>
      </w:r>
      <w:r w:rsidRPr="0075508F">
        <w:t xml:space="preserve">ung mit einer anspruchsvollen Prüfung durchlaufen mussten, um das Lehramt und die Anstellungserfordernisse für Handelsakademien und Handelsschulen, aber auch für alle anderen Bereiche der BMHS mit </w:t>
      </w:r>
      <w:r w:rsidR="00964D5F">
        <w:t>lehrplanmäßigen Wirtschaftsfächern</w:t>
      </w:r>
      <w:r w:rsidRPr="0075508F">
        <w:t>, wie z. B. den höheren Lehranstalten für wirtschaftliche Berufe (HLW) zu erlangen. Der hohe Anteil der Allgemeinbildung in den Curricula der BMHS stellt den unein</w:t>
      </w:r>
      <w:r>
        <w:t>ge</w:t>
      </w:r>
      <w:r w:rsidR="00D86453">
        <w:t>-</w:t>
      </w:r>
      <w:r w:rsidRPr="0075508F">
        <w:t>schränkten Zugang in den Tertiärbereich und zu weiterführender Ausbildung sicher. Der Besonderheit der HAK und HAS wurde einige Zeit sogar durch eine Zusatzausbildung Rechnung getragen, der sich Allgemeinbildner/innen unterziehen mussten, wenn sie an kaufmännischen Lehranstalten unterrichten wollten. Diese Zusatzausbildung umfasste die grundlegenden Kenntnisse über wirtschaftliche Strukturen und Funktionsweisen sowie ihre spezielle Terminologie. Der Stellenwert wurde durch ein Prüfungszeugnis unterstr</w:t>
      </w:r>
      <w:r w:rsidRPr="0075508F">
        <w:t>i</w:t>
      </w:r>
      <w:r w:rsidRPr="0075508F">
        <w:t>chen. Dabei ergab sich auch das Problem der besoldungsre</w:t>
      </w:r>
      <w:r>
        <w:t>chtlichen Abgeltung dieser soge</w:t>
      </w:r>
      <w:r w:rsidRPr="0075508F">
        <w:t xml:space="preserve">nannten Ergänzungsprüfungen. Der damals zuständige Min.-Rat Dr. </w:t>
      </w:r>
      <w:r w:rsidRPr="0075508F">
        <w:rPr>
          <w:caps/>
        </w:rPr>
        <w:t>Felix Rom</w:t>
      </w:r>
      <w:r w:rsidRPr="0075508F">
        <w:rPr>
          <w:caps/>
        </w:rPr>
        <w:t>a</w:t>
      </w:r>
      <w:r w:rsidRPr="0075508F">
        <w:rPr>
          <w:caps/>
        </w:rPr>
        <w:t>nik</w:t>
      </w:r>
      <w:r w:rsidRPr="0075508F">
        <w:t xml:space="preserve"> zeigte 1960 im Einvernehmen mit der Lehrergewerkschaft drei Lösungsmöglichkeiten auf, nämlich ein</w:t>
      </w:r>
      <w:r w:rsidR="00FC5542">
        <w:t>en</w:t>
      </w:r>
      <w:r w:rsidRPr="0075508F">
        <w:t xml:space="preserve"> besoldungsmäßiger Ausgleich, oder eine entsprechende Vordienstze</w:t>
      </w:r>
      <w:r w:rsidRPr="0075508F">
        <w:t>i</w:t>
      </w:r>
      <w:r w:rsidRPr="0075508F">
        <w:t>tenanrechnung bzw. eine Verbesserung in der Lehrverpflichtung. Es wurde j</w:t>
      </w:r>
      <w:r>
        <w:t>edoch keine dieser drei Möglich</w:t>
      </w:r>
      <w:r w:rsidRPr="0075508F">
        <w:t>keite</w:t>
      </w:r>
      <w:r w:rsidR="006E6041">
        <w:t xml:space="preserve">n gewählt, </w:t>
      </w:r>
      <w:r w:rsidRPr="0075508F">
        <w:t xml:space="preserve">sondern diese durchaus sinnvolle </w:t>
      </w:r>
      <w:r w:rsidR="00C27815">
        <w:t>Zusatzaus</w:t>
      </w:r>
      <w:r w:rsidRPr="0075508F">
        <w:t>bildung wurde bezeichnender We</w:t>
      </w:r>
      <w:r w:rsidR="00661AB6">
        <w:t>ise,</w:t>
      </w:r>
      <w:r w:rsidRPr="0075508F">
        <w:t xml:space="preserve"> zwecks Kosteneinsparung ersatzlos gestrichen.</w:t>
      </w:r>
    </w:p>
    <w:p w:rsidR="007F4BD3" w:rsidRPr="0075508F" w:rsidRDefault="007F4BD3" w:rsidP="007F4BD3">
      <w:pPr>
        <w:spacing w:after="0"/>
      </w:pPr>
      <w:r w:rsidRPr="0075508F">
        <w:t>Ein spezielles Erfordernis im BMHS-Bereich ist der Praxis</w:t>
      </w:r>
      <w:r>
        <w:t>bezug der Lehrer/innen für Fach</w:t>
      </w:r>
      <w:r w:rsidRPr="0075508F">
        <w:t>theorie und Fachpraxis, und damit auch der Wirtschaftspädagogen/innen, welcher durch vorgeschriebene hochwertige sowie nachgewiesene Tätigkeit in der Wirtschafts</w:t>
      </w:r>
      <w:r>
        <w:t>-</w:t>
      </w:r>
      <w:r w:rsidRPr="0075508F">
        <w:t>pr</w:t>
      </w:r>
      <w:r>
        <w:t>a</w:t>
      </w:r>
      <w:r w:rsidRPr="0075508F">
        <w:t>xis erbracht werden muss. Für einen nicht unwesentlichen Teil der Lehrer/innen bleibt diese praktische Arbeit durch Nebentätigkeiten als Beschäftigte oder Selbständige, vo</w:t>
      </w:r>
      <w:r w:rsidRPr="0075508F">
        <w:t>r</w:t>
      </w:r>
      <w:r w:rsidRPr="0075508F">
        <w:t>wiegend in wirtschaftsberatenden Segmenten, auch neben der Unterrichtstätigkeit au</w:t>
      </w:r>
      <w:r w:rsidRPr="0075508F">
        <w:t>f</w:t>
      </w:r>
      <w:r w:rsidRPr="0075508F">
        <w:t>recht. Dies stellt eine weitere wertvolle Verk</w:t>
      </w:r>
      <w:r w:rsidR="00661AB6">
        <w:t>nüpfung von Unternehmertum und</w:t>
      </w:r>
      <w:r w:rsidRPr="0075508F">
        <w:t xml:space="preserve"> Praxis mit der Pädagogik dar, welche dem Erziehungsauftrag der BMHS zu Entrepreneurship z</w:t>
      </w:r>
      <w:r w:rsidRPr="0075508F">
        <w:t>u</w:t>
      </w:r>
      <w:r w:rsidRPr="0075508F">
        <w:t>gutekommt.</w:t>
      </w:r>
    </w:p>
    <w:p w:rsidR="007F4BD3" w:rsidRPr="0075508F" w:rsidRDefault="007F4BD3" w:rsidP="007F4BD3">
      <w:pPr>
        <w:spacing w:after="0"/>
      </w:pPr>
      <w:r w:rsidRPr="0075508F">
        <w:rPr>
          <w:caps/>
        </w:rPr>
        <w:t>Hans Krasensky,</w:t>
      </w:r>
      <w:r w:rsidRPr="0075508F">
        <w:t xml:space="preserve"> der erste Vorstand des 1951 verselbständigten Institutes für Wir</w:t>
      </w:r>
      <w:r w:rsidRPr="0075508F">
        <w:t>t</w:t>
      </w:r>
      <w:r w:rsidRPr="0075508F">
        <w:t>schaftspädagogik in Wien, war  mit seine</w:t>
      </w:r>
      <w:r>
        <w:t>m Modell einer polyvalenten Aus</w:t>
      </w:r>
      <w:r w:rsidRPr="0075508F">
        <w:t>bildung der Wirtschaftspädagogen/innen, welches Fachlichkeit mit P</w:t>
      </w:r>
      <w:r>
        <w:t>ädagogik und Fach</w:t>
      </w:r>
      <w:r w:rsidRPr="0075508F">
        <w:t>didaktik im Rahmen eines Studiums sui generis vereint, nicht nur bahnbrechend, sondern er hat di</w:t>
      </w:r>
      <w:r w:rsidRPr="0075508F">
        <w:t>e</w:t>
      </w:r>
      <w:r w:rsidRPr="0075508F">
        <w:t>se Idee auch im Zuge der allgemeinen Universitätsreform mit der Umstellung der akad</w:t>
      </w:r>
      <w:r w:rsidRPr="0075508F">
        <w:t>e</w:t>
      </w:r>
      <w:r w:rsidRPr="0075508F">
        <w:t>mischen Grade auf Magister erfolgreich durchgesetzt.</w:t>
      </w:r>
    </w:p>
    <w:p w:rsidR="007F4BD3" w:rsidRPr="0075508F" w:rsidRDefault="007F4BD3" w:rsidP="007F4BD3">
      <w:pPr>
        <w:spacing w:after="0"/>
      </w:pPr>
      <w:r w:rsidRPr="0075508F">
        <w:t>Mit Ausnahme der Wirtschaftspädagogik erfolgte die Ausbildung für den Unterricht fach-praktischer und fachtheoretischer Fächer an den vier Standorten der Berufspädagog</w:t>
      </w:r>
      <w:r w:rsidRPr="0075508F">
        <w:t>i</w:t>
      </w:r>
      <w:r w:rsidRPr="0075508F">
        <w:t>schen Akademien des Bundes, die das Pendant zu den Pädagogischen Akademien für die Leh</w:t>
      </w:r>
      <w:r>
        <w:t>rer</w:t>
      </w:r>
      <w:r w:rsidRPr="0075508F">
        <w:t>/innenausbildung an Pflichtschulen waren. An diesen Berufspädagogischen Akademien erfolgte, der fachlichen Vielfalt der BMHS entsprechend, vor allem die Ausbi</w:t>
      </w:r>
      <w:r w:rsidRPr="0075508F">
        <w:t>l</w:t>
      </w:r>
      <w:r w:rsidRPr="0075508F">
        <w:t xml:space="preserve">dung für die Lehrbefähigung an technisch-gewerbliche Lehranstalten. </w:t>
      </w:r>
    </w:p>
    <w:p w:rsidR="007F4BD3" w:rsidRPr="0075508F" w:rsidRDefault="007F4BD3" w:rsidP="007F4BD3">
      <w:pPr>
        <w:spacing w:after="0"/>
      </w:pPr>
      <w:r w:rsidRPr="0075508F">
        <w:t xml:space="preserve">Wobei auch in diesem Fall bei der Rekrutierung künftiger Lehrer/innen die langjährige erfolgreiche und facheinschlägige Fachpraxis im Vordergrund stand, an die sich additiv die pädagogische Ausbildung mit dem Schwerpunkt Fachdidaktik anschließt. </w:t>
      </w:r>
    </w:p>
    <w:p w:rsidR="007F4BD3" w:rsidRPr="0075508F" w:rsidRDefault="007F4BD3" w:rsidP="007F4BD3">
      <w:pPr>
        <w:spacing w:after="0"/>
      </w:pPr>
      <w:r w:rsidRPr="0075508F">
        <w:t>Im technischen Bereich ist nämlich eine mit der Wirtschaftspädagogik vergleichbare Aus-bildung, in der Form einer etwaigen allgemeinen „Ingenieurpädagogik“ weder möglich, noch erstrebenswert. Die Vielfalt an technischen Disziplinen mit dem großen maschine</w:t>
      </w:r>
      <w:r w:rsidRPr="0075508F">
        <w:t>n</w:t>
      </w:r>
      <w:r w:rsidRPr="0075508F">
        <w:t>baulichen Bereich, der Elektrotechnik und Elektronik sowie der Bautechnik, um nur einige der völlig unterschiedlichen Kernbereiche zu nennen, lassen eine gemeinsame, die Fac</w:t>
      </w:r>
      <w:r w:rsidRPr="0075508F">
        <w:t>h</w:t>
      </w:r>
      <w:r w:rsidRPr="0075508F">
        <w:t>lichkeit und die Pädagogik direkt verbindende, Ausbildung nicht zu. In diesem Bereich kann daher die pädagogische und fachdidaktische Ausbildung nur zusätzlich, das heißt additiv nach der Fachausbildung und der Berufspraxis erfolgen. In diesem Fall sollte man daher nicht den Terminus „Ingenieurpädagogik“ in den Vordergrund stellen, sondern vie</w:t>
      </w:r>
      <w:r w:rsidRPr="0075508F">
        <w:t>l</w:t>
      </w:r>
      <w:r w:rsidRPr="0075508F">
        <w:t>mehr den Terminus „Pädagogik für Ingenieure“ verwenden.</w:t>
      </w:r>
    </w:p>
    <w:p w:rsidR="007F4BD3" w:rsidRPr="0075508F" w:rsidRDefault="007F4BD3" w:rsidP="007F4BD3">
      <w:pPr>
        <w:spacing w:after="0"/>
      </w:pPr>
      <w:r w:rsidRPr="0075508F">
        <w:t>Die Berufspädagogischen Akademien waren allerdings auch für HAK und HAS insofern bedeutend, da an ihnen die Fachlehrer/innen für Maschinschreiben und Textverarbeitung ausgebildet wurden.</w:t>
      </w:r>
      <w:r w:rsidR="0079274E">
        <w:t xml:space="preserve"> </w:t>
      </w:r>
      <w:r w:rsidRPr="0075508F">
        <w:t>Im Zuge von Bildungsreformen, bei denen die Berufsbildung von der</w:t>
      </w:r>
      <w:r w:rsidR="00FC5542">
        <w:t xml:space="preserve"> Politik leider immer wieder vernachlässi</w:t>
      </w:r>
      <w:r w:rsidR="00BF2482">
        <w:t>gt wurde, hat man</w:t>
      </w:r>
      <w:r w:rsidRPr="0075508F">
        <w:t xml:space="preserve"> diese </w:t>
      </w:r>
      <w:r w:rsidR="00BF2482">
        <w:t>gut funktionierenden  Berufs</w:t>
      </w:r>
      <w:r w:rsidRPr="0075508F">
        <w:t xml:space="preserve">pädagogischen Akademien durch </w:t>
      </w:r>
      <w:r w:rsidR="00BF2482">
        <w:t>die</w:t>
      </w:r>
      <w:r w:rsidRPr="0075508F">
        <w:t xml:space="preserve"> Überleitung aller Pädagogischen Akademien in Päda</w:t>
      </w:r>
      <w:r>
        <w:t>gog</w:t>
      </w:r>
      <w:r w:rsidRPr="0075508F">
        <w:t>ische Hochschulen abgeschafft. Die bisherigen selbständigen Berufspädag</w:t>
      </w:r>
      <w:r w:rsidRPr="0075508F">
        <w:t>o</w:t>
      </w:r>
      <w:r w:rsidRPr="0075508F">
        <w:t xml:space="preserve">gischen Akademien wurden allerdings nicht etwa in Berufspädagogische Hochschulen umgewandelt, sondern ganz einfach aufgelassen und ihre </w:t>
      </w:r>
      <w:r w:rsidR="00964D5F">
        <w:t>bisherigen Agenden</w:t>
      </w:r>
      <w:r w:rsidRPr="0075508F">
        <w:t xml:space="preserve"> den Päd</w:t>
      </w:r>
      <w:r w:rsidRPr="0075508F">
        <w:t>a</w:t>
      </w:r>
      <w:r w:rsidRPr="0075508F">
        <w:t>gogische Hochschulen zugeordnet.</w:t>
      </w:r>
      <w:r w:rsidR="00BF2482">
        <w:t xml:space="preserve"> </w:t>
      </w:r>
      <w:r w:rsidRPr="0075508F">
        <w:t>Mit der damit verbundenen Akademisierung aller p</w:t>
      </w:r>
      <w:r w:rsidRPr="0075508F">
        <w:t>ä</w:t>
      </w:r>
      <w:r w:rsidRPr="0075508F">
        <w:t>dagogischen Berufe musste die gesamte Ausbildung für Pädagogen/innen auf das Org</w:t>
      </w:r>
      <w:r w:rsidRPr="0075508F">
        <w:t>a</w:t>
      </w:r>
      <w:r w:rsidRPr="0075508F">
        <w:t>nisationschema gemäß der Bologna-Architektur mit Bachelor- und Masterabschluss au</w:t>
      </w:r>
      <w:r w:rsidRPr="0075508F">
        <w:t>s</w:t>
      </w:r>
      <w:r w:rsidRPr="0075508F">
        <w:t>gerichtet werden. Für den Bereich der Berufsbildung wurde dabei in intensiven Experte</w:t>
      </w:r>
      <w:r w:rsidRPr="0075508F">
        <w:t>n</w:t>
      </w:r>
      <w:r w:rsidRPr="0075508F">
        <w:t>gesprächen ge</w:t>
      </w:r>
      <w:r w:rsidR="008826BD">
        <w:t>mein</w:t>
      </w:r>
      <w:r w:rsidRPr="0075508F">
        <w:t>sam mit der BMHS-Lehrer/innen-Gewerkschaft entsprechende Krit</w:t>
      </w:r>
      <w:r w:rsidRPr="0075508F">
        <w:t>e</w:t>
      </w:r>
      <w:r w:rsidRPr="0075508F">
        <w:t>rien erarbeitet, die den vielfältigen und unterschiedlichen Erfordernissen der berufsbilde</w:t>
      </w:r>
      <w:r w:rsidRPr="0075508F">
        <w:t>n</w:t>
      </w:r>
      <w:r w:rsidRPr="0075508F">
        <w:t>den mittleren und höheren Schulen sowie der Berufsschule gerecht wurden</w:t>
      </w:r>
      <w:r w:rsidRPr="0075508F">
        <w:rPr>
          <w:rStyle w:val="Funotenzeichen"/>
        </w:rPr>
        <w:footnoteReference w:id="4"/>
      </w:r>
      <w:r w:rsidRPr="0075508F">
        <w:t>. Die</w:t>
      </w:r>
      <w:r>
        <w:t>se Krit</w:t>
      </w:r>
      <w:r>
        <w:t>e</w:t>
      </w:r>
      <w:r>
        <w:t>rien wurden auch einver</w:t>
      </w:r>
      <w:r w:rsidRPr="0075508F">
        <w:t xml:space="preserve">nehmlich als „LehrerInnenbildungNEU“ gesetzlich verankert. </w:t>
      </w:r>
    </w:p>
    <w:p w:rsidR="007F4BD3" w:rsidRPr="0075508F" w:rsidRDefault="007F4BD3" w:rsidP="007F4BD3">
      <w:pPr>
        <w:spacing w:after="0"/>
      </w:pPr>
      <w:r w:rsidRPr="0075508F">
        <w:t>In einer darauf fol</w:t>
      </w:r>
      <w:r w:rsidR="00661AB6">
        <w:t>genden Schwächephase der Regierung und</w:t>
      </w:r>
      <w:r w:rsidRPr="0075508F">
        <w:t xml:space="preserve"> getrieben von den Medien, </w:t>
      </w:r>
      <w:r w:rsidR="00661AB6">
        <w:t xml:space="preserve">wollte man </w:t>
      </w:r>
      <w:r w:rsidRPr="0075508F">
        <w:t>En</w:t>
      </w:r>
      <w:r w:rsidR="00661AB6">
        <w:t>tscheidungskraft beweisen. Und es wurde</w:t>
      </w:r>
      <w:r w:rsidR="00BF2482">
        <w:t xml:space="preserve"> </w:t>
      </w:r>
      <w:r w:rsidRPr="0075508F">
        <w:t xml:space="preserve">ein neues </w:t>
      </w:r>
      <w:r w:rsidR="00661AB6">
        <w:t>„</w:t>
      </w:r>
      <w:r w:rsidRPr="0075508F">
        <w:t>Einheitsdienstrecht</w:t>
      </w:r>
      <w:r w:rsidR="00661AB6">
        <w:t>“</w:t>
      </w:r>
      <w:r w:rsidRPr="0075508F">
        <w:t xml:space="preserve"> für </w:t>
      </w:r>
      <w:r w:rsidR="00661AB6">
        <w:t xml:space="preserve">alle </w:t>
      </w:r>
      <w:r w:rsidRPr="0075508F">
        <w:t>Lehrer/innen im Parlament verabschiedet, mit welchem den speziellen Gegebe</w:t>
      </w:r>
      <w:r w:rsidRPr="0075508F">
        <w:t>n</w:t>
      </w:r>
      <w:r w:rsidRPr="0075508F">
        <w:t>heiten der Berufsbildung nur unzureichend Rechnung getragen wur</w:t>
      </w:r>
      <w:r w:rsidR="00661AB6">
        <w:t>de. So</w:t>
      </w:r>
      <w:r w:rsidRPr="0075508F">
        <w:t xml:space="preserve"> bedurfte </w:t>
      </w:r>
      <w:r w:rsidR="00661AB6">
        <w:t xml:space="preserve">es </w:t>
      </w:r>
      <w:r w:rsidRPr="0075508F">
        <w:t>einer gemeinsamen Kraftanstrengung von BMHS-Gewerkschaft mit den Instituten für Wirtschaftspädag</w:t>
      </w:r>
      <w:r>
        <w:t>o</w:t>
      </w:r>
      <w:r w:rsidRPr="0075508F">
        <w:t>gik, damit zumindest die bewährte Eigenständigkeit der Wirtschaftsp</w:t>
      </w:r>
      <w:r w:rsidRPr="0075508F">
        <w:t>ä</w:t>
      </w:r>
      <w:r w:rsidRPr="0075508F">
        <w:t>dagogik von dieser völlig unverständlichen Vereinheitlichungswelle ausgenommen wurde.</w:t>
      </w:r>
    </w:p>
    <w:p w:rsidR="007F4BD3" w:rsidRPr="0075508F" w:rsidRDefault="007F4BD3" w:rsidP="007F4BD3">
      <w:pPr>
        <w:spacing w:after="0"/>
      </w:pPr>
      <w:r w:rsidRPr="0075508F">
        <w:t>Es muss daher auch zukünftig zur Sicherung der Berufsbildungsqualität die Forderung an die politisch Verantwortlichen aufrecht bleiben, dass nämlich Lehrerinnen und Lehrer der</w:t>
      </w:r>
      <w:r w:rsidR="00964D5F">
        <w:t xml:space="preserve"> berufsbildenden Sekundarstufe II</w:t>
      </w:r>
      <w:r w:rsidRPr="0075508F">
        <w:t xml:space="preserve"> grundsätzlich an Universitäten ausgebildet werden </w:t>
      </w:r>
      <w:r w:rsidR="00BF2482">
        <w:t>müssen. Alle Versuche</w:t>
      </w:r>
      <w:r w:rsidRPr="0075508F">
        <w:t xml:space="preserve"> die Ausbildung von Lehrerinnen und Lehrern, einschließlich </w:t>
      </w:r>
      <w:r w:rsidR="006C26E5" w:rsidRPr="0075508F">
        <w:t>jener</w:t>
      </w:r>
      <w:r w:rsidRPr="0075508F">
        <w:t xml:space="preserve"> für Berufsbildung, grundsätzlich und gemeinsam an Hochschulen zu verlagern, </w:t>
      </w:r>
      <w:r w:rsidR="00BF2482">
        <w:t>sind daher zu verhindern.</w:t>
      </w:r>
      <w:r w:rsidRPr="0075508F">
        <w:t xml:space="preserve"> </w:t>
      </w:r>
    </w:p>
    <w:p w:rsidR="00BF2482" w:rsidRPr="0075508F" w:rsidRDefault="007F4BD3" w:rsidP="00BF2482">
      <w:pPr>
        <w:spacing w:after="0"/>
      </w:pPr>
      <w:r w:rsidRPr="0075508F">
        <w:t>Eine ähnliche Entwicklung hat auch die Fort- und Weiterbildung in der Berufsbildung hi</w:t>
      </w:r>
      <w:r w:rsidRPr="0075508F">
        <w:t>n</w:t>
      </w:r>
      <w:r w:rsidRPr="0075508F">
        <w:t>ter sich. Die nach 1945 hervorragend agierenden Berufspädagogischen Institute, die unter Nutzung der engen Kontakte mit der Wirtschaft europaweit ausgeschriebene und gefragte Fortbildung anboten und durchführten, wurden ebenso abgeschafft und in gemeinsame Pädagogische Institute mit der Pflichtschule und der AHS umgestaltet. In diesen Pädag</w:t>
      </w:r>
      <w:r w:rsidRPr="0075508F">
        <w:t>o</w:t>
      </w:r>
      <w:r w:rsidRPr="0075508F">
        <w:t>gischen Instituten hatten BMHS und Berufsschule zunächst zumindest noch eigene Abte</w:t>
      </w:r>
      <w:r w:rsidRPr="0075508F">
        <w:t>i</w:t>
      </w:r>
      <w:r w:rsidR="00BF2482">
        <w:t xml:space="preserve">lungen. </w:t>
      </w:r>
      <w:r w:rsidRPr="0075508F">
        <w:t>Im Zuge der Etablierung der Pädagogischen Hochschulen wurde jedoch auch diese Minimalversion liquidiert und die Fortbildu</w:t>
      </w:r>
      <w:r w:rsidR="00661AB6">
        <w:t>ngsagenden den Pädagogischen Hoc</w:t>
      </w:r>
      <w:r w:rsidR="00661AB6">
        <w:t>h</w:t>
      </w:r>
      <w:r w:rsidR="00661AB6">
        <w:t>schulen</w:t>
      </w:r>
      <w:r w:rsidRPr="0075508F">
        <w:t xml:space="preserve"> übertragen. Sowohl im Lehrerdienstrecht, aber auch in der Aus- und Fortbildung der Lehrerschaft an BMHS herrscht daher dringender Handlungs- und Reparaturbedarf für die Politik, um die bisherige Qualität der österreichischen Berufsbildung</w:t>
      </w:r>
      <w:r w:rsidR="00661AB6">
        <w:t xml:space="preserve"> und ihre</w:t>
      </w:r>
      <w:r w:rsidRPr="0075508F">
        <w:t xml:space="preserve"> hohe Akzeptanz aufrecht zu erhalten.</w:t>
      </w:r>
      <w:r w:rsidR="00BF2482">
        <w:t xml:space="preserve"> Daher sind Aus- und</w:t>
      </w:r>
      <w:r w:rsidR="00BF2482" w:rsidRPr="0075508F">
        <w:t xml:space="preserve"> Fortbildung grundsätzlich an Un</w:t>
      </w:r>
      <w:r w:rsidR="00BF2482" w:rsidRPr="0075508F">
        <w:t>i</w:t>
      </w:r>
      <w:r w:rsidR="00BF2482" w:rsidRPr="0075508F">
        <w:t>versitäten bzw. an berufsbildenden Fakultäten an den Universität</w:t>
      </w:r>
      <w:r w:rsidR="00BF2482">
        <w:t>en anzusiedeln, um den besonderen Anforderungen der Berufsbildung gerecht zu werden.</w:t>
      </w:r>
      <w:r w:rsidR="00BF2482" w:rsidRPr="0075508F">
        <w:t xml:space="preserve"> </w:t>
      </w:r>
    </w:p>
    <w:p w:rsidR="00B211C6" w:rsidRDefault="007F4BD3" w:rsidP="00964D5F">
      <w:pPr>
        <w:spacing w:after="0"/>
      </w:pPr>
      <w:r w:rsidRPr="0075508F">
        <w:t>Im Zusammenhan</w:t>
      </w:r>
      <w:r w:rsidR="00D17299">
        <w:t xml:space="preserve">g mit der bisherigen Haltung mancher in Politik und Wirtschaft </w:t>
      </w:r>
      <w:r w:rsidRPr="0075508F">
        <w:t xml:space="preserve">sei auf die drei Schwerpunkte der von </w:t>
      </w:r>
      <w:r w:rsidRPr="0075508F">
        <w:rPr>
          <w:caps/>
        </w:rPr>
        <w:t>Hans krasensky</w:t>
      </w:r>
      <w:r w:rsidRPr="0075508F">
        <w:t xml:space="preserve"> begründeten „Wiener Schule der Wirtschaftspädagogik“ besonders hingewiesen, nämlich auf die Ausbildung zur Lehrbef</w:t>
      </w:r>
      <w:r w:rsidRPr="0075508F">
        <w:t>ä</w:t>
      </w:r>
      <w:r w:rsidRPr="0075508F">
        <w:t xml:space="preserve">higung an </w:t>
      </w:r>
      <w:r w:rsidR="00661AB6">
        <w:t xml:space="preserve">Schulen, vornehmlich an </w:t>
      </w:r>
      <w:r w:rsidRPr="0075508F">
        <w:t>BMHS, die betriebliche Bildungsarbeit sowie die ök</w:t>
      </w:r>
      <w:r w:rsidRPr="0075508F">
        <w:t>o</w:t>
      </w:r>
      <w:r w:rsidRPr="0075508F">
        <w:t>nomi</w:t>
      </w:r>
      <w:r>
        <w:t>sche Alphabet</w:t>
      </w:r>
      <w:r w:rsidRPr="0075508F">
        <w:t>isierung</w:t>
      </w:r>
      <w:r w:rsidR="00B211C6">
        <w:t xml:space="preserve"> auf breiter Basis</w:t>
      </w:r>
      <w:r w:rsidRPr="0075508F">
        <w:t>. Gerade der dritte Schwerpunkt, die ökon</w:t>
      </w:r>
      <w:r w:rsidRPr="0075508F">
        <w:t>o</w:t>
      </w:r>
      <w:r w:rsidRPr="0075508F">
        <w:t>mische Alphabetisierung</w:t>
      </w:r>
      <w:r w:rsidR="00B211C6">
        <w:t>, stellt bei so manche für Bildungspolitik und</w:t>
      </w:r>
      <w:r w:rsidRPr="0075508F">
        <w:t xml:space="preserve"> Wirtschaft Öste</w:t>
      </w:r>
      <w:r w:rsidRPr="0075508F">
        <w:t>r</w:t>
      </w:r>
      <w:r w:rsidRPr="0075508F">
        <w:t>reichs Verantwortung Tragen</w:t>
      </w:r>
      <w:r w:rsidR="00661AB6">
        <w:t>de</w:t>
      </w:r>
      <w:r w:rsidRPr="0075508F">
        <w:t xml:space="preserve"> ein wichtiges und ergiebiges Betätigungsfeld dar.</w:t>
      </w:r>
      <w:r w:rsidR="00964D5F">
        <w:t xml:space="preserve"> </w:t>
      </w:r>
    </w:p>
    <w:p w:rsidR="00060867" w:rsidRDefault="00B211C6" w:rsidP="00964D5F">
      <w:pPr>
        <w:spacing w:after="0"/>
      </w:pPr>
      <w:r>
        <w:t>D</w:t>
      </w:r>
      <w:r w:rsidR="007F4BD3" w:rsidRPr="0075508F">
        <w:t xml:space="preserve">ie ökonomische Alphabetisierung als Erziehungsauftrag, hat auch </w:t>
      </w:r>
      <w:r w:rsidR="00E152B8" w:rsidRPr="0075508F">
        <w:t>die ethische Dimens</w:t>
      </w:r>
      <w:r w:rsidR="00E152B8" w:rsidRPr="0075508F">
        <w:t>i</w:t>
      </w:r>
      <w:r w:rsidR="00E152B8" w:rsidRPr="0075508F">
        <w:t xml:space="preserve">on der Ökonomie und damit </w:t>
      </w:r>
      <w:r w:rsidR="007F4BD3" w:rsidRPr="0075508F">
        <w:t>die Würde des Menschen zu umfassen. Diese ethische D</w:t>
      </w:r>
      <w:r w:rsidR="007F4BD3" w:rsidRPr="0075508F">
        <w:t>i</w:t>
      </w:r>
      <w:r w:rsidR="007F4BD3" w:rsidRPr="0075508F">
        <w:t>mension hat den Menschen, seine unveräußerlichen Rechte und seine Würde achtend in den Mittel</w:t>
      </w:r>
      <w:r w:rsidR="0079274E">
        <w:t xml:space="preserve">punkt zu stellen. </w:t>
      </w:r>
      <w:r w:rsidR="007F4BD3" w:rsidRPr="0075508F">
        <w:t>Ein bloßes Wissen über unterschiedliche und disponible Ethikmodelle</w:t>
      </w:r>
      <w:r>
        <w:t xml:space="preserve"> und Werte</w:t>
      </w:r>
      <w:r w:rsidR="0079274E">
        <w:t>vorstellungen</w:t>
      </w:r>
      <w:r w:rsidR="007F4BD3" w:rsidRPr="0075508F">
        <w:t>, wie dies mit</w:t>
      </w:r>
      <w:r w:rsidR="0079274E">
        <w:t xml:space="preserve"> dem „Ethikunterricht“,</w:t>
      </w:r>
      <w:r w:rsidR="007F4BD3" w:rsidRPr="0075508F">
        <w:t xml:space="preserve"> </w:t>
      </w:r>
      <w:r w:rsidR="0079274E">
        <w:t xml:space="preserve">also </w:t>
      </w:r>
      <w:r w:rsidR="007F4BD3" w:rsidRPr="0075508F">
        <w:t>einem U</w:t>
      </w:r>
      <w:r w:rsidR="007F4BD3" w:rsidRPr="0075508F">
        <w:t>n</w:t>
      </w:r>
      <w:r w:rsidR="007F4BD3" w:rsidRPr="0075508F">
        <w:t>terricht über Ethik verbunden ist, ist dafür allerdings zu wenig. Es gilt viel</w:t>
      </w:r>
      <w:r w:rsidR="0079274E">
        <w:t>mehr die Mö</w:t>
      </w:r>
      <w:r w:rsidR="0079274E">
        <w:t>g</w:t>
      </w:r>
      <w:r w:rsidR="0079274E">
        <w:t>lichkeiten des</w:t>
      </w:r>
      <w:r w:rsidR="007F4BD3" w:rsidRPr="0075508F">
        <w:t xml:space="preserve"> Religionsunterricht</w:t>
      </w:r>
      <w:r w:rsidR="0079274E">
        <w:t>s</w:t>
      </w:r>
      <w:r w:rsidR="007F4BD3" w:rsidRPr="0075508F">
        <w:t xml:space="preserve"> effizient zu nutzen, um Wertehaltungen im wirtschaftl</w:t>
      </w:r>
      <w:r w:rsidR="007F4BD3" w:rsidRPr="0075508F">
        <w:t>i</w:t>
      </w:r>
      <w:r w:rsidR="007F4BD3" w:rsidRPr="0075508F">
        <w:t>chen Han</w:t>
      </w:r>
      <w:r w:rsidR="0079274E">
        <w:t>deln nicht nur zu vermitteln, sondern</w:t>
      </w:r>
      <w:r w:rsidR="007F4BD3" w:rsidRPr="0075508F">
        <w:t xml:space="preserve"> zu verankern.</w:t>
      </w:r>
      <w:r w:rsidR="007F4BD3" w:rsidRPr="0075508F">
        <w:rPr>
          <w:rStyle w:val="Funotenzeichen"/>
        </w:rPr>
        <w:footnoteReference w:id="5"/>
      </w:r>
      <w:r w:rsidR="007F4BD3" w:rsidRPr="0075508F">
        <w:t xml:space="preserve"> </w:t>
      </w:r>
    </w:p>
    <w:p w:rsidR="007F4BD3" w:rsidRPr="00D648E2" w:rsidRDefault="00964D5F" w:rsidP="007F4BD3">
      <w:pPr>
        <w:spacing w:after="0"/>
        <w:rPr>
          <w:b/>
          <w:sz w:val="24"/>
        </w:rPr>
      </w:pPr>
      <w:r>
        <w:rPr>
          <w:b/>
          <w:sz w:val="24"/>
        </w:rPr>
        <w:t>5</w:t>
      </w:r>
      <w:r w:rsidR="007F4BD3">
        <w:rPr>
          <w:b/>
          <w:sz w:val="24"/>
        </w:rPr>
        <w:t xml:space="preserve">   </w:t>
      </w:r>
      <w:r w:rsidR="008C14ED">
        <w:rPr>
          <w:b/>
          <w:sz w:val="24"/>
        </w:rPr>
        <w:t xml:space="preserve">Die </w:t>
      </w:r>
      <w:r w:rsidR="007F4167">
        <w:rPr>
          <w:b/>
          <w:sz w:val="24"/>
        </w:rPr>
        <w:t>Tertiärisierung der Berufsbildung</w:t>
      </w:r>
    </w:p>
    <w:p w:rsidR="007F4BD3" w:rsidRDefault="007F4BD3" w:rsidP="007F4BD3">
      <w:r>
        <w:t>Ein weiterer</w:t>
      </w:r>
      <w:r w:rsidRPr="0075508F">
        <w:t xml:space="preserve"> entscheidende</w:t>
      </w:r>
      <w:r>
        <w:t>r Schritt war 1990 die Einführung von</w:t>
      </w:r>
      <w:r w:rsidRPr="0075508F">
        <w:t xml:space="preserve"> Fachhochschulen </w:t>
      </w:r>
      <w:r>
        <w:t>in Ö</w:t>
      </w:r>
      <w:r>
        <w:t>s</w:t>
      </w:r>
      <w:r>
        <w:t>terreich. Mit diesem bildungspolitischen Schritt wurde auch sehr offen der Tod der BHS  vorausgesagt und die Umschichtung der dadurch freiwerdenden Mittel in die Fachhoc</w:t>
      </w:r>
      <w:r>
        <w:t>h</w:t>
      </w:r>
      <w:r>
        <w:t xml:space="preserve">schulfinanzierung. </w:t>
      </w:r>
    </w:p>
    <w:p w:rsidR="00050DD2" w:rsidRPr="00050DD2" w:rsidRDefault="007F4BD3" w:rsidP="00C27815">
      <w:r>
        <w:t xml:space="preserve">Die Fachhochschulen entstanden in der BRD um 1960 als Resultat einer in den Ansätzen steckengebliebenen Reformdiskussion mit vornehmlich ideologischem Hintergrund. </w:t>
      </w:r>
      <w:r w:rsidRPr="00464BF9">
        <w:t>Von der damaligen Vorstellung einer dreistufigen „Gesamtuniversität“ sind nämlich lediglich die Fachhochschulen als Zwischenschritt geblieben, die bis heute darunter leiden kein Pr</w:t>
      </w:r>
      <w:r w:rsidRPr="00464BF9">
        <w:t>o</w:t>
      </w:r>
      <w:r w:rsidRPr="00464BF9">
        <w:t>motionsrecht zu haben und damit nicht auf der gleichen Stufe wie die Universitäten st</w:t>
      </w:r>
      <w:r w:rsidRPr="00464BF9">
        <w:t>e</w:t>
      </w:r>
      <w:r w:rsidRPr="00464BF9">
        <w:t>hen. In einem immanent vorhandenen Nachahmungstrieb hat man dieses Modell aus Deutschland in Österreich übernommen; intensiv beworben und entgegen ursprünglichen politischen Absichten und Ankündigungen werden sie zum überwiegenden Teil finanziell von</w:t>
      </w:r>
      <w:r>
        <w:t xml:space="preserve"> der öffentlichen Hand getragen und belasten somit das gesamte Bildungsbudget.</w:t>
      </w:r>
      <w:r w:rsidRPr="00464BF9">
        <w:t xml:space="preserve"> Das politische Argument bei der Implementierung war</w:t>
      </w:r>
      <w:r>
        <w:t>, neben der andauernd beklagten im internationalen Vergleich niedrigen Akademikerquote, ein im Gegensatz</w:t>
      </w:r>
      <w:r w:rsidRPr="00464BF9">
        <w:t xml:space="preserve"> zu den Univers</w:t>
      </w:r>
      <w:r w:rsidRPr="00464BF9">
        <w:t>i</w:t>
      </w:r>
      <w:r w:rsidRPr="00464BF9">
        <w:t>täten kurzes und straff organisiertes Studium, welches sich inhaltlich sehr stark am ko</w:t>
      </w:r>
      <w:r w:rsidRPr="00464BF9">
        <w:t>n</w:t>
      </w:r>
      <w:r w:rsidRPr="00464BF9">
        <w:t xml:space="preserve">kreten und flexiblen personellen Bedarf der Wirtschaft orientieren sollte. </w:t>
      </w:r>
    </w:p>
    <w:p w:rsidR="00050DD2" w:rsidRPr="00AE535F" w:rsidRDefault="003176BC" w:rsidP="00B21FEC">
      <w:r>
        <w:t>Damit verstärkte sich auch der</w:t>
      </w:r>
      <w:r w:rsidR="007F4BD3" w:rsidRPr="00464BF9">
        <w:t xml:space="preserve"> Trend zu</w:t>
      </w:r>
      <w:r w:rsidR="008E4E12">
        <w:t>r Privatisierung</w:t>
      </w:r>
      <w:r w:rsidR="007F4BD3" w:rsidRPr="00464BF9">
        <w:t xml:space="preserve"> des tertiären Bildungssek</w:t>
      </w:r>
      <w:r>
        <w:t>tors</w:t>
      </w:r>
      <w:r w:rsidR="007F4BD3" w:rsidRPr="00464BF9">
        <w:t xml:space="preserve"> und </w:t>
      </w:r>
      <w:r>
        <w:t>folgt damit verstärkt</w:t>
      </w:r>
      <w:r w:rsidR="007F4BD3" w:rsidRPr="00464BF9">
        <w:t xml:space="preserve"> der anglo-amerikanischen Bildungsphilosophie.</w:t>
      </w:r>
      <w:r w:rsidR="007F4BD3">
        <w:rPr>
          <w:rStyle w:val="Funotenzeichen"/>
        </w:rPr>
        <w:footnoteReference w:id="6"/>
      </w:r>
      <w:r w:rsidR="00B21FEC">
        <w:t xml:space="preserve"> </w:t>
      </w:r>
      <w:r w:rsidR="007F4BD3">
        <w:t>Der</w:t>
      </w:r>
      <w:r w:rsidR="007F4BD3" w:rsidRPr="0075508F">
        <w:t xml:space="preserve"> </w:t>
      </w:r>
      <w:r>
        <w:t xml:space="preserve">als Folge dieser Entwicklung </w:t>
      </w:r>
      <w:r w:rsidR="007F4BD3" w:rsidRPr="0075508F">
        <w:t xml:space="preserve">von manchen </w:t>
      </w:r>
      <w:r w:rsidR="007F4BD3">
        <w:t>prognostizierte</w:t>
      </w:r>
      <w:r w:rsidR="007F4BD3" w:rsidRPr="0075508F">
        <w:t xml:space="preserve"> Tod</w:t>
      </w:r>
      <w:r w:rsidR="007F4BD3">
        <w:t xml:space="preserve"> der BHS ist allerdings nicht eingetreten, obwohl eine, auch durch die Finanzierungsform mit einer Student/innen/en-Kopfquote begünstigte, sehr bewusste Diskriminierung der Absolvent/innen einer BHS durch Öste</w:t>
      </w:r>
      <w:r w:rsidR="007F4BD3">
        <w:t>r</w:t>
      </w:r>
      <w:r w:rsidR="007F4BD3">
        <w:t xml:space="preserve">reichs </w:t>
      </w:r>
      <w:r w:rsidR="006A0FAD">
        <w:t>Fachhoch</w:t>
      </w:r>
      <w:r>
        <w:t>schulen erfolgt</w:t>
      </w:r>
      <w:r w:rsidR="00661AB6">
        <w:t>. I</w:t>
      </w:r>
      <w:r w:rsidR="007F4BD3">
        <w:t>ndem man</w:t>
      </w:r>
      <w:r w:rsidR="00661AB6">
        <w:t xml:space="preserve"> nämlich</w:t>
      </w:r>
      <w:r w:rsidR="007F4BD3">
        <w:t xml:space="preserve"> an einer BHS bereits erworbene und nachgewiesene facheinschlägige Kompetenzen nicht auf die Studiendauer anrechnet. Dies führte zu einer kommerziell geprägten Umgehungsstrategie unter Mitwirkung von Fachhochschulen aus Deutschland, welche die ohnehin </w:t>
      </w:r>
      <w:r w:rsidR="00726ABD">
        <w:t xml:space="preserve">mehr als </w:t>
      </w:r>
      <w:r w:rsidR="007F4BD3">
        <w:t xml:space="preserve">fragwürdige </w:t>
      </w:r>
      <w:r w:rsidR="00726ABD">
        <w:t>Akkre</w:t>
      </w:r>
      <w:r w:rsidR="00E7351F">
        <w:t>diti</w:t>
      </w:r>
      <w:r w:rsidR="00E7351F">
        <w:t>e</w:t>
      </w:r>
      <w:r w:rsidR="00E7351F">
        <w:t xml:space="preserve">rungspraxis und </w:t>
      </w:r>
      <w:r w:rsidR="00726ABD">
        <w:t xml:space="preserve"> </w:t>
      </w:r>
      <w:r w:rsidR="007F4BD3">
        <w:t xml:space="preserve">Qualitätskontrolle von </w:t>
      </w:r>
      <w:r w:rsidR="00726ABD">
        <w:t xml:space="preserve">Österreichs </w:t>
      </w:r>
      <w:r w:rsidR="007F4BD3">
        <w:t>Fachhochschulen zusätzlich verstärkt.</w:t>
      </w:r>
      <w:r w:rsidR="001A643E">
        <w:t xml:space="preserve"> Zwar ist der Tod der BHS</w:t>
      </w:r>
      <w:r w:rsidR="007F4BD3" w:rsidRPr="0075508F">
        <w:t xml:space="preserve"> nicht eingetreten und</w:t>
      </w:r>
      <w:r w:rsidR="00AE535F">
        <w:t xml:space="preserve"> er wird</w:t>
      </w:r>
      <w:r w:rsidR="007F4BD3" w:rsidRPr="0075508F">
        <w:t xml:space="preserve"> </w:t>
      </w:r>
      <w:r w:rsidR="00AE535F">
        <w:t xml:space="preserve">sicher </w:t>
      </w:r>
      <w:r w:rsidR="001A643E">
        <w:t xml:space="preserve">auch </w:t>
      </w:r>
      <w:r w:rsidR="007F4BD3" w:rsidRPr="0075508F">
        <w:t xml:space="preserve">nicht eintreten, wie </w:t>
      </w:r>
      <w:r w:rsidR="001A643E">
        <w:t>dies</w:t>
      </w:r>
      <w:r w:rsidR="00AE535F">
        <w:t xml:space="preserve"> </w:t>
      </w:r>
      <w:r w:rsidR="007F4BD3" w:rsidRPr="0075508F">
        <w:t>eine Untersuchung über die Wettbewerbssituation zwischen BHS- und Bachelor-Absolvent</w:t>
      </w:r>
      <w:r w:rsidR="007F4BD3">
        <w:t>-</w:t>
      </w:r>
      <w:r w:rsidR="007F4BD3" w:rsidRPr="0075508F">
        <w:t xml:space="preserve">/innen/en nachweist. Allerdings wird es </w:t>
      </w:r>
      <w:r w:rsidR="00AE535F">
        <w:t xml:space="preserve">laut dieser Untersuchung </w:t>
      </w:r>
      <w:r w:rsidR="007F4BD3" w:rsidRPr="0075508F">
        <w:t>durch den anhal</w:t>
      </w:r>
      <w:r w:rsidR="007F4BD3">
        <w:t>tenden Akademisierungstrend</w:t>
      </w:r>
      <w:r w:rsidR="007F4BD3" w:rsidRPr="0075508F">
        <w:t xml:space="preserve"> zu </w:t>
      </w:r>
      <w:r w:rsidR="007F4BD3">
        <w:t xml:space="preserve">stärkeren </w:t>
      </w:r>
      <w:r w:rsidR="007F4BD3" w:rsidRPr="0075508F">
        <w:t>Ver</w:t>
      </w:r>
      <w:r w:rsidR="007F4BD3">
        <w:t>schiebungen im Bereich künftiger Einsatz- und Aufgabengebiete</w:t>
      </w:r>
      <w:r w:rsidR="007F4BD3" w:rsidRPr="0075508F">
        <w:t xml:space="preserve"> für BHS-Absolvent</w:t>
      </w:r>
      <w:r w:rsidR="007F4BD3">
        <w:t>-</w:t>
      </w:r>
      <w:r w:rsidR="007F4BD3" w:rsidRPr="0075508F">
        <w:t>/innen/en kommen, auf die auch mittels entsprechender Anpassung</w:t>
      </w:r>
      <w:r w:rsidR="007F4BD3">
        <w:t xml:space="preserve"> und Strukturreform</w:t>
      </w:r>
      <w:r w:rsidR="007F4BD3" w:rsidRPr="0075508F">
        <w:t xml:space="preserve"> der Curricula</w:t>
      </w:r>
      <w:r w:rsidR="001A643E">
        <w:t xml:space="preserve"> der Handelsakademie und Handelsschule </w:t>
      </w:r>
      <w:r w:rsidR="007F4BD3" w:rsidRPr="0075508F">
        <w:t xml:space="preserve"> Rücksicht genommen werden muss.</w:t>
      </w:r>
      <w:r w:rsidR="007F4BD3" w:rsidRPr="0075508F">
        <w:rPr>
          <w:rStyle w:val="Funotenzeichen"/>
        </w:rPr>
        <w:footnoteReference w:id="7"/>
      </w:r>
      <w:r w:rsidR="007F4BD3" w:rsidRPr="0075508F">
        <w:t xml:space="preserve"> </w:t>
      </w:r>
    </w:p>
    <w:p w:rsidR="00E7351F" w:rsidRDefault="007F4BD3" w:rsidP="00E7351F">
      <w:pPr>
        <w:spacing w:after="0"/>
      </w:pPr>
      <w:r w:rsidRPr="0075508F">
        <w:t xml:space="preserve">Die </w:t>
      </w:r>
      <w:r>
        <w:t xml:space="preserve">Implementierung der </w:t>
      </w:r>
      <w:r w:rsidRPr="0075508F">
        <w:t>Bologna-Architektur hatte auch auf das Studium der Wirtschafts</w:t>
      </w:r>
      <w:r>
        <w:t>-</w:t>
      </w:r>
      <w:r w:rsidRPr="0075508F">
        <w:t xml:space="preserve">pädagogik starken Einfluss. </w:t>
      </w:r>
      <w:r w:rsidRPr="0075508F">
        <w:rPr>
          <w:caps/>
        </w:rPr>
        <w:t>Josef Aff</w:t>
      </w:r>
      <w:r w:rsidRPr="0075508F">
        <w:t xml:space="preserve"> hat mit seinem Institut ein Modell en</w:t>
      </w:r>
      <w:r w:rsidR="00886650">
        <w:t>twickelt, welches einerseits der</w:t>
      </w:r>
      <w:r w:rsidRPr="0075508F">
        <w:t xml:space="preserve"> bewährte</w:t>
      </w:r>
      <w:r w:rsidR="00886650">
        <w:t>n</w:t>
      </w:r>
      <w:r w:rsidRPr="0075508F">
        <w:t xml:space="preserve"> Polyvalenz dieses Studiums sui generis Rechnung trägt und andererseits </w:t>
      </w:r>
      <w:r w:rsidR="00C27815">
        <w:t>der Bologna-Struktur entspricht. Da ein</w:t>
      </w:r>
      <w:r w:rsidRPr="0075508F">
        <w:t xml:space="preserve"> Bachelorabschluss </w:t>
      </w:r>
      <w:r w:rsidR="00886650" w:rsidRPr="0075508F">
        <w:t>nämlich für Lehrtä</w:t>
      </w:r>
      <w:r w:rsidR="00B21FEC">
        <w:t>tigkeiten in der Sekundarstufe II</w:t>
      </w:r>
      <w:r w:rsidR="00886650">
        <w:t xml:space="preserve"> nicht aus</w:t>
      </w:r>
      <w:r w:rsidR="00886650" w:rsidRPr="0075508F">
        <w:t>rei</w:t>
      </w:r>
      <w:r w:rsidR="00886650">
        <w:t>cht</w:t>
      </w:r>
      <w:r w:rsidR="00886650" w:rsidRPr="0075508F">
        <w:t>, sondern nur ein, dem bisherigen Magisterium entsprechender Masterabschluss an einer Universi</w:t>
      </w:r>
      <w:r w:rsidR="00886650">
        <w:t xml:space="preserve">tät, hat ein </w:t>
      </w:r>
      <w:r w:rsidR="00886650" w:rsidRPr="0075508F">
        <w:t>B</w:t>
      </w:r>
      <w:r w:rsidR="00886650">
        <w:t>a</w:t>
      </w:r>
      <w:r w:rsidR="00886650" w:rsidRPr="0075508F">
        <w:t>chelora</w:t>
      </w:r>
      <w:r w:rsidR="00886650" w:rsidRPr="0075508F">
        <w:t>b</w:t>
      </w:r>
      <w:r w:rsidR="00886650">
        <w:t>schluss am Institut für</w:t>
      </w:r>
      <w:r w:rsidR="00886650" w:rsidRPr="0075508F">
        <w:t xml:space="preserve"> Wirtschaftspäda</w:t>
      </w:r>
      <w:r w:rsidR="00886650">
        <w:t xml:space="preserve">gogik </w:t>
      </w:r>
      <w:r w:rsidRPr="0075508F">
        <w:t>ei</w:t>
      </w:r>
      <w:r>
        <w:t>ne besondere</w:t>
      </w:r>
      <w:r w:rsidR="00C27815">
        <w:t xml:space="preserve"> und zweifache</w:t>
      </w:r>
      <w:r>
        <w:t xml:space="preserve"> Funkti</w:t>
      </w:r>
      <w:r w:rsidR="00886650">
        <w:t xml:space="preserve">on. </w:t>
      </w:r>
      <w:r w:rsidRPr="0075508F">
        <w:t>Er ist einerseits ein vollwertiger BWL-Abschluss mit der Möglichkeit eines ansch</w:t>
      </w:r>
      <w:r>
        <w:t xml:space="preserve">ließenden BWL-Masterstudiums </w:t>
      </w:r>
      <w:r w:rsidRPr="0075508F">
        <w:t>und erbringt andererseits die Voraussetzung für ein anschließendes Masterstudium der Wirtschaftspädagogik, wobei mit schulpraktischen Elementen im Rahmen d</w:t>
      </w:r>
      <w:r w:rsidR="00886650">
        <w:t>ies</w:t>
      </w:r>
      <w:r w:rsidRPr="0075508F">
        <w:t>es Bachelorstudi</w:t>
      </w:r>
      <w:r>
        <w:t>u</w:t>
      </w:r>
      <w:r w:rsidRPr="0075508F">
        <w:t>ms die persönliche Eignung und Neigung für eine wir</w:t>
      </w:r>
      <w:r w:rsidRPr="0075508F">
        <w:t>t</w:t>
      </w:r>
      <w:r w:rsidRPr="0075508F">
        <w:t>schaftspädagogische Biographie ausgelotet werden kann. Damit bleibt dieses Studium in seiner praxisorientierten Polyvalenz nicht nur erhalten, sondern ist auf europäischer Eb</w:t>
      </w:r>
      <w:r w:rsidRPr="0075508F">
        <w:t>e</w:t>
      </w:r>
      <w:r w:rsidR="00E7351F">
        <w:t>ne ein Vorbild geworden.</w:t>
      </w:r>
    </w:p>
    <w:p w:rsidR="00AE535F" w:rsidRPr="00E7351F" w:rsidRDefault="007F4BD3" w:rsidP="00E7351F">
      <w:pPr>
        <w:spacing w:after="0"/>
      </w:pPr>
      <w:r w:rsidRPr="0075508F">
        <w:t>Auch im Blick auf den Akademisierungstrend wurde ein innovatives Konzept zu den bi</w:t>
      </w:r>
      <w:r w:rsidRPr="0075508F">
        <w:t>s</w:t>
      </w:r>
      <w:r w:rsidRPr="0075508F">
        <w:t>her in Österreich vernachlässigten „Short cycle- Abschlüssen“ gemäß ISCED</w:t>
      </w:r>
      <w:r w:rsidRPr="0075508F">
        <w:rPr>
          <w:rStyle w:val="Funotenzeichen"/>
        </w:rPr>
        <w:footnoteReference w:id="8"/>
      </w:r>
      <w:r w:rsidRPr="0075508F">
        <w:t xml:space="preserve"> in der B</w:t>
      </w:r>
      <w:r w:rsidRPr="0075508F">
        <w:t>e</w:t>
      </w:r>
      <w:r w:rsidRPr="0075508F">
        <w:t>rufsbildung erarbeitet. Dieser Vorschlag wurde bereits vor geraumer Zeit dem zuständigen Minister von JOSEF AFF gemeinsam mit Vertretern der BMHS-Gewerkschaft vorgetr</w:t>
      </w:r>
      <w:r w:rsidRPr="0075508F">
        <w:t>a</w:t>
      </w:r>
      <w:r w:rsidRPr="0075508F">
        <w:t>gen. Allerdings blieben konkrete Aktivitäten bisher aus. Die Chancen von Absolvent/inn/en berufsbildender höherer Schulen mit einem zusätzlichen österreichischen Short Cycle Tertiary Programm (SCTP) zu erweitern bleibt bisher bedauerlicher Weise ungenützt</w:t>
      </w:r>
      <w:r w:rsidR="00D17299">
        <w:t>.</w:t>
      </w:r>
      <w:r w:rsidRPr="0075508F">
        <w:t xml:space="preserve"> </w:t>
      </w:r>
    </w:p>
    <w:p w:rsidR="007F4BD3" w:rsidRPr="0075508F" w:rsidRDefault="003176BC" w:rsidP="007F4BD3">
      <w:pPr>
        <w:rPr>
          <w:b/>
          <w:sz w:val="24"/>
        </w:rPr>
      </w:pPr>
      <w:r>
        <w:rPr>
          <w:b/>
          <w:sz w:val="24"/>
        </w:rPr>
        <w:t>6</w:t>
      </w:r>
      <w:r w:rsidR="007F4BD3">
        <w:rPr>
          <w:b/>
          <w:sz w:val="24"/>
        </w:rPr>
        <w:t xml:space="preserve">     </w:t>
      </w:r>
      <w:r w:rsidR="007F4BD3" w:rsidRPr="0075508F">
        <w:rPr>
          <w:b/>
          <w:sz w:val="24"/>
        </w:rPr>
        <w:t>Ein Blick in die Zukunft der österreichischen Berufsbildung</w:t>
      </w:r>
    </w:p>
    <w:p w:rsidR="0049677A" w:rsidRDefault="007F4BD3" w:rsidP="0049677A">
      <w:pPr>
        <w:spacing w:before="0" w:after="0"/>
      </w:pPr>
      <w:r w:rsidRPr="0075508F">
        <w:t>Der unbestreitbare Erfolg von Österreichs Berufsbildung musste über Jahrzehnte hart erarbeitet werden und ist da</w:t>
      </w:r>
      <w:r w:rsidR="00D17299">
        <w:t xml:space="preserve">s </w:t>
      </w:r>
      <w:r w:rsidR="0049677A">
        <w:t>Resultat der</w:t>
      </w:r>
      <w:r w:rsidR="00D17299">
        <w:t xml:space="preserve"> Eigeninitiativen bildungspolitisch und</w:t>
      </w:r>
      <w:r w:rsidRPr="0075508F">
        <w:t xml:space="preserve"> pädag</w:t>
      </w:r>
      <w:r w:rsidRPr="0075508F">
        <w:t>o</w:t>
      </w:r>
      <w:r w:rsidRPr="0075508F">
        <w:t>gisch denkender Unte</w:t>
      </w:r>
      <w:r w:rsidR="00D17299">
        <w:t>rnehmerpersönlichkeiten</w:t>
      </w:r>
      <w:r w:rsidR="0049677A">
        <w:t xml:space="preserve">, die auf sozialpartnerschaftlichen Konsens beruhen. </w:t>
      </w:r>
      <w:r w:rsidRPr="0075508F">
        <w:t xml:space="preserve"> </w:t>
      </w:r>
    </w:p>
    <w:p w:rsidR="006E6041" w:rsidRDefault="007F4BD3" w:rsidP="00A0202E">
      <w:pPr>
        <w:spacing w:after="0"/>
      </w:pPr>
      <w:r w:rsidRPr="0075508F">
        <w:t>In vielen Ländern der EU wird derzeit versucht das Berufsbildungsmodell der deutsch-sprachigen Länder vornehmlich zur Bekämpfung einer extr</w:t>
      </w:r>
      <w:r w:rsidR="00A0202E">
        <w:t>emen Jugendarbeitslosigkeit zu kopier</w:t>
      </w:r>
      <w:r w:rsidRPr="0075508F">
        <w:t>en. Neben dem Fehlen einer langfristig aufgebauten Kultur des sozialen Dialogs und der Eigenverantwortlichkeit, stellt in diesen Ländern meist eine undifferenzierte Arch</w:t>
      </w:r>
      <w:r w:rsidRPr="0075508F">
        <w:t>i</w:t>
      </w:r>
      <w:r w:rsidRPr="0075508F">
        <w:t>tektur der Bildungsorganisation ein weiteres entscheidendes Defizit dar. Vor allem fehlt das breit</w:t>
      </w:r>
      <w:r w:rsidR="00397A4B">
        <w:t>e Angebot in der Sekundarstufe II</w:t>
      </w:r>
      <w:r w:rsidRPr="0075508F">
        <w:t xml:space="preserve">, welches den jungen Menschen in Österreich eine Vielfalt von Möglichkeiten der Bildung, entsprechend ihren Talenten, Fähigkeiten und Neigungen verschafft. Dieses differenzierte Angebot im Bereich der </w:t>
      </w:r>
      <w:r>
        <w:t>Berufsbildung, mit seiner Durch</w:t>
      </w:r>
      <w:r w:rsidRPr="0075508F">
        <w:t>lässigkeit bis in den Tertiärbereich, versucht man in vielen Ländern ebenfalls zu verwir</w:t>
      </w:r>
      <w:r>
        <w:t>k</w:t>
      </w:r>
      <w:r w:rsidRPr="0075508F">
        <w:t xml:space="preserve">lichen, denn es stellt auch die Basis für das immer wichtiger werdende </w:t>
      </w:r>
      <w:r w:rsidR="000B2C46">
        <w:t>„</w:t>
      </w:r>
      <w:r w:rsidRPr="0075508F">
        <w:t>L</w:t>
      </w:r>
      <w:r w:rsidRPr="0075508F">
        <w:t>e</w:t>
      </w:r>
      <w:r w:rsidRPr="0075508F">
        <w:t>bensbegleitende Lernen</w:t>
      </w:r>
      <w:r w:rsidR="000B2C46">
        <w:t>“</w:t>
      </w:r>
      <w:r w:rsidRPr="0075508F">
        <w:t xml:space="preserve"> dar. </w:t>
      </w:r>
    </w:p>
    <w:p w:rsidR="00A0202E" w:rsidRDefault="007F4BD3" w:rsidP="00A0202E">
      <w:pPr>
        <w:spacing w:after="0"/>
      </w:pPr>
      <w:r w:rsidRPr="0075508F">
        <w:t>Leider findet in der Öffentlichkeit eine wichtige gesellschaftspolitische Funktion der öste</w:t>
      </w:r>
      <w:r w:rsidRPr="0075508F">
        <w:t>r</w:t>
      </w:r>
      <w:r w:rsidRPr="0075508F">
        <w:t>reichischen Berufsbildung viel zu wenig Bea</w:t>
      </w:r>
      <w:r>
        <w:t>chtung, dass nämlich die berufs</w:t>
      </w:r>
      <w:r w:rsidRPr="0075508F">
        <w:t>bildenden mittleren und höheren Schulen, nicht nur ein berufliches, sondern vor allem auch ein g</w:t>
      </w:r>
      <w:r w:rsidRPr="0075508F">
        <w:t>e</w:t>
      </w:r>
      <w:r w:rsidRPr="0075508F">
        <w:t>sellschaftliches Aufstiegsinstrument für viele junge Menschen aus dem sogenannten bi</w:t>
      </w:r>
      <w:r w:rsidRPr="0075508F">
        <w:t>l</w:t>
      </w:r>
      <w:r w:rsidRPr="0075508F">
        <w:t xml:space="preserve">dungsfernen Umfeld sind. </w:t>
      </w:r>
    </w:p>
    <w:p w:rsidR="003B7505" w:rsidRDefault="007258C3" w:rsidP="003B7505">
      <w:pPr>
        <w:spacing w:after="0"/>
      </w:pPr>
      <w:r>
        <w:t>Österreichs Berufsbildung</w:t>
      </w:r>
      <w:r w:rsidR="003B7505">
        <w:t xml:space="preserve"> hat gemeinsam mit den Lehrerinnen und Lehrern an den b</w:t>
      </w:r>
      <w:r w:rsidR="003B7505">
        <w:t>e</w:t>
      </w:r>
      <w:r w:rsidR="003B7505">
        <w:t>rufsbildenden mittleren und höheren Schulen</w:t>
      </w:r>
      <w:r w:rsidR="007F4BD3" w:rsidRPr="0075508F">
        <w:t xml:space="preserve"> </w:t>
      </w:r>
      <w:r w:rsidR="003B7505">
        <w:t>alle We</w:t>
      </w:r>
      <w:r w:rsidR="00397A4B">
        <w:t>ge und</w:t>
      </w:r>
      <w:r w:rsidR="003B7505">
        <w:t xml:space="preserve"> auch Irrwege</w:t>
      </w:r>
      <w:r w:rsidR="00A0202E">
        <w:t xml:space="preserve"> der Poli</w:t>
      </w:r>
      <w:r w:rsidR="00397A4B">
        <w:t>tik s</w:t>
      </w:r>
      <w:r w:rsidR="00397A4B">
        <w:t>o</w:t>
      </w:r>
      <w:r w:rsidR="00397A4B">
        <w:t>wie</w:t>
      </w:r>
      <w:r w:rsidR="007F4BD3" w:rsidRPr="0075508F">
        <w:t xml:space="preserve"> </w:t>
      </w:r>
      <w:r w:rsidR="003B7505">
        <w:t>alle Bildungsreformen, die sehr oft</w:t>
      </w:r>
      <w:r w:rsidR="007F4BD3" w:rsidRPr="0075508F">
        <w:t xml:space="preserve"> zu Bedrohungsszenarien ausarteten, dank seiner inneren Stärke und seiner evidenten Unentbehrlichkeit für die ökonomische Entwicklung unseres Landes, nicht nur unbeschadet überstanden, son</w:t>
      </w:r>
      <w:r>
        <w:t>dern sie ging meist</w:t>
      </w:r>
      <w:r w:rsidR="007F4BD3" w:rsidRPr="0075508F">
        <w:t xml:space="preserve"> auch noch </w:t>
      </w:r>
      <w:r w:rsidR="007F4BD3">
        <w:t xml:space="preserve">gestärkt hervor. </w:t>
      </w:r>
      <w:r w:rsidR="007F4BD3" w:rsidRPr="0075508F">
        <w:t>Di</w:t>
      </w:r>
      <w:r w:rsidR="0030602A">
        <w:t xml:space="preserve">es ist vor allem auch auf die </w:t>
      </w:r>
      <w:r w:rsidR="007F4BD3" w:rsidRPr="0075508F">
        <w:t>hohe Qualität und Motivations</w:t>
      </w:r>
      <w:r w:rsidR="007F4BD3">
        <w:t>kraft der österreichischen Wir</w:t>
      </w:r>
      <w:r w:rsidR="006B46A2">
        <w:t>t</w:t>
      </w:r>
      <w:r w:rsidR="007F4BD3" w:rsidRPr="0075508F">
        <w:t>schaftslehrerschaft zurückzuführen, die auch zukünf</w:t>
      </w:r>
      <w:r w:rsidR="006B46A2">
        <w:t xml:space="preserve">tig </w:t>
      </w:r>
      <w:r w:rsidR="007F4BD3" w:rsidRPr="0075508F">
        <w:t>für die He</w:t>
      </w:r>
      <w:r w:rsidR="007F4BD3" w:rsidRPr="0075508F">
        <w:t>r</w:t>
      </w:r>
      <w:r w:rsidR="007F4BD3" w:rsidRPr="0075508F">
        <w:t xml:space="preserve">anbildung </w:t>
      </w:r>
      <w:r w:rsidR="006B46A2">
        <w:t xml:space="preserve">von </w:t>
      </w:r>
      <w:r w:rsidR="007F4BD3" w:rsidRPr="0075508F">
        <w:t>hervorra</w:t>
      </w:r>
      <w:r w:rsidR="006B46A2">
        <w:t xml:space="preserve">genden </w:t>
      </w:r>
      <w:r w:rsidR="007F4BD3" w:rsidRPr="0075508F">
        <w:t>Wirtschaftsfachleute</w:t>
      </w:r>
      <w:r w:rsidR="006B46A2">
        <w:t>n</w:t>
      </w:r>
      <w:r w:rsidR="007F4BD3" w:rsidRPr="0075508F">
        <w:t xml:space="preserve"> und </w:t>
      </w:r>
      <w:r w:rsidR="006B46A2">
        <w:t xml:space="preserve">von </w:t>
      </w:r>
      <w:r w:rsidR="007F4BD3" w:rsidRPr="0075508F">
        <w:t>welt</w:t>
      </w:r>
      <w:r w:rsidR="006B46A2">
        <w:t>offenen</w:t>
      </w:r>
      <w:r w:rsidR="007F4BD3" w:rsidRPr="0075508F">
        <w:t xml:space="preserve"> Unternehme</w:t>
      </w:r>
      <w:r w:rsidR="007F4BD3" w:rsidRPr="0075508F">
        <w:t>r</w:t>
      </w:r>
      <w:r w:rsidR="007F4BD3" w:rsidRPr="0075508F">
        <w:t>persönlich</w:t>
      </w:r>
      <w:r w:rsidR="003B7505">
        <w:t xml:space="preserve">keiten sorgen wird. </w:t>
      </w:r>
    </w:p>
    <w:p w:rsidR="006E6041" w:rsidRDefault="007F4BD3" w:rsidP="006E6041">
      <w:pPr>
        <w:spacing w:after="0"/>
      </w:pPr>
      <w:r w:rsidRPr="0075508F">
        <w:t>Eine wesentliche Rolle wird dabei auch in der Zukunft</w:t>
      </w:r>
      <w:r w:rsidR="003B7505">
        <w:t xml:space="preserve"> dem „Flaggschiff“</w:t>
      </w:r>
      <w:r w:rsidRPr="0075508F">
        <w:t xml:space="preserve"> der </w:t>
      </w:r>
      <w:r w:rsidR="003B7505">
        <w:t>Aus- und Fortbildung von Ö</w:t>
      </w:r>
      <w:r w:rsidRPr="0075508F">
        <w:t>sterreich</w:t>
      </w:r>
      <w:r w:rsidR="003B7505">
        <w:t>s</w:t>
      </w:r>
      <w:r w:rsidRPr="0075508F">
        <w:t xml:space="preserve"> Wirtschaftslehrer/innen zukommen, nämlich der höchst e</w:t>
      </w:r>
      <w:r w:rsidRPr="0075508F">
        <w:t>r</w:t>
      </w:r>
      <w:r w:rsidRPr="0075508F">
        <w:t xml:space="preserve">folgreichen „Wiener Schule der Wirtschaftspädagogik“, die von </w:t>
      </w:r>
      <w:r w:rsidRPr="0075508F">
        <w:rPr>
          <w:caps/>
        </w:rPr>
        <w:t>Hans Krasensky</w:t>
      </w:r>
      <w:r w:rsidRPr="0075508F">
        <w:t xml:space="preserve"> mit strategischem Weitblick begründet wurde, von </w:t>
      </w:r>
      <w:r w:rsidRPr="0075508F">
        <w:rPr>
          <w:caps/>
        </w:rPr>
        <w:t>Wilfried Schneider</w:t>
      </w:r>
      <w:r w:rsidRPr="0075508F">
        <w:t xml:space="preserve"> weitergeführt und seit dem Jahr 2005 von </w:t>
      </w:r>
      <w:r w:rsidRPr="0075508F">
        <w:rPr>
          <w:caps/>
        </w:rPr>
        <w:t>Josef Aff,</w:t>
      </w:r>
      <w:r w:rsidRPr="0075508F">
        <w:t xml:space="preserve"> mit stärkstem persönlichem En</w:t>
      </w:r>
      <w:r>
        <w:t>gagement den neuen Herausforder</w:t>
      </w:r>
      <w:r w:rsidRPr="0075508F">
        <w:t xml:space="preserve">ungen gerecht werdend, geprägt wird. </w:t>
      </w:r>
    </w:p>
    <w:p w:rsidR="0079274E" w:rsidRDefault="0079274E" w:rsidP="007F4BD3"/>
    <w:p w:rsidR="003B7505" w:rsidRDefault="003B7505" w:rsidP="007F4BD3"/>
    <w:p w:rsidR="003B7505" w:rsidRDefault="003B7505" w:rsidP="007F4BD3"/>
    <w:p w:rsidR="006E6041" w:rsidRDefault="006E6041" w:rsidP="007F4BD3"/>
    <w:p w:rsidR="006E6041" w:rsidRDefault="006E6041" w:rsidP="007F4BD3"/>
    <w:p w:rsidR="007F4BD3" w:rsidRPr="00BF15A5" w:rsidRDefault="007F4BD3" w:rsidP="007F4BD3">
      <w:r w:rsidRPr="005A6325">
        <w:rPr>
          <w:b/>
        </w:rPr>
        <w:t>Literatur</w:t>
      </w:r>
    </w:p>
    <w:p w:rsidR="007F4BD3" w:rsidRDefault="007F4BD3" w:rsidP="00802A7F">
      <w:pPr>
        <w:pStyle w:val="Funotentext"/>
        <w:rPr>
          <w:sz w:val="22"/>
          <w:szCs w:val="22"/>
        </w:rPr>
      </w:pPr>
      <w:r w:rsidRPr="00AC0BC3">
        <w:rPr>
          <w:sz w:val="22"/>
          <w:szCs w:val="22"/>
        </w:rPr>
        <w:t xml:space="preserve">Aff J., </w:t>
      </w:r>
      <w:r>
        <w:rPr>
          <w:sz w:val="22"/>
          <w:szCs w:val="22"/>
        </w:rPr>
        <w:t>„</w:t>
      </w:r>
      <w:r w:rsidRPr="00AC0BC3">
        <w:rPr>
          <w:sz w:val="22"/>
          <w:szCs w:val="22"/>
        </w:rPr>
        <w:t>Berufliche Bildung in Vollzeitschulen konjunkturabhängige Hebamme des dualen Systems oder eigenständige bildungspolitische Option?</w:t>
      </w:r>
      <w:r>
        <w:rPr>
          <w:sz w:val="22"/>
          <w:szCs w:val="22"/>
        </w:rPr>
        <w:t>“</w:t>
      </w:r>
      <w:r w:rsidRPr="00AC0BC3">
        <w:rPr>
          <w:sz w:val="22"/>
          <w:szCs w:val="22"/>
        </w:rPr>
        <w:t xml:space="preserve"> In </w:t>
      </w:r>
      <w:r>
        <w:rPr>
          <w:sz w:val="22"/>
          <w:szCs w:val="22"/>
        </w:rPr>
        <w:t>„</w:t>
      </w:r>
      <w:r w:rsidRPr="00AC0BC3">
        <w:rPr>
          <w:sz w:val="22"/>
          <w:szCs w:val="22"/>
        </w:rPr>
        <w:t>Der europäische Berufsbi</w:t>
      </w:r>
      <w:r w:rsidRPr="00AC0BC3">
        <w:rPr>
          <w:sz w:val="22"/>
          <w:szCs w:val="22"/>
        </w:rPr>
        <w:t>l</w:t>
      </w:r>
      <w:r w:rsidRPr="00AC0BC3">
        <w:rPr>
          <w:sz w:val="22"/>
          <w:szCs w:val="22"/>
        </w:rPr>
        <w:t>dungsraum – Beiträge zur Berufsbildungsforschung</w:t>
      </w:r>
      <w:r>
        <w:rPr>
          <w:sz w:val="22"/>
          <w:szCs w:val="22"/>
        </w:rPr>
        <w:t>“</w:t>
      </w:r>
      <w:r w:rsidRPr="00AC0BC3">
        <w:rPr>
          <w:sz w:val="22"/>
          <w:szCs w:val="22"/>
        </w:rPr>
        <w:t>, Hrsg. Eckert Manfred, Zöller Arnulf, Bertelsmann/Bielefeld, 2006</w:t>
      </w:r>
    </w:p>
    <w:p w:rsidR="007F4BD3" w:rsidRPr="000B2C46" w:rsidRDefault="007F4BD3" w:rsidP="00802A7F">
      <w:pPr>
        <w:pStyle w:val="Funotentext"/>
        <w:rPr>
          <w:sz w:val="16"/>
          <w:szCs w:val="16"/>
        </w:rPr>
      </w:pPr>
    </w:p>
    <w:p w:rsidR="007F4BD3" w:rsidRPr="00691BE9" w:rsidRDefault="007F4BD3" w:rsidP="00802A7F">
      <w:pPr>
        <w:pStyle w:val="Funotentext"/>
        <w:rPr>
          <w:sz w:val="22"/>
          <w:szCs w:val="22"/>
        </w:rPr>
      </w:pPr>
      <w:r w:rsidRPr="002B5D31">
        <w:rPr>
          <w:sz w:val="22"/>
          <w:szCs w:val="22"/>
        </w:rPr>
        <w:t xml:space="preserve">Aff J., </w:t>
      </w:r>
      <w:r>
        <w:rPr>
          <w:sz w:val="22"/>
          <w:szCs w:val="22"/>
        </w:rPr>
        <w:t>„</w:t>
      </w:r>
      <w:r w:rsidRPr="002B5D31">
        <w:rPr>
          <w:sz w:val="22"/>
          <w:szCs w:val="22"/>
        </w:rPr>
        <w:t>Strategische Weiterentwicklung der Handelsakademien (BHS) durch eine ergä</w:t>
      </w:r>
      <w:r w:rsidRPr="002B5D31">
        <w:rPr>
          <w:sz w:val="22"/>
          <w:szCs w:val="22"/>
        </w:rPr>
        <w:t>n</w:t>
      </w:r>
      <w:r w:rsidRPr="002B5D31">
        <w:rPr>
          <w:sz w:val="22"/>
          <w:szCs w:val="22"/>
        </w:rPr>
        <w:t>zende akademische „Short Cycle“-Ausbildung. Plädoyer für eine Strategie der opti</w:t>
      </w:r>
      <w:r>
        <w:rPr>
          <w:sz w:val="22"/>
          <w:szCs w:val="22"/>
        </w:rPr>
        <w:t>onalen Tertiärisierung sowie rea</w:t>
      </w:r>
      <w:r w:rsidRPr="002B5D31">
        <w:rPr>
          <w:sz w:val="22"/>
          <w:szCs w:val="22"/>
        </w:rPr>
        <w:t>listischen Einordnung i</w:t>
      </w:r>
      <w:r>
        <w:rPr>
          <w:sz w:val="22"/>
          <w:szCs w:val="22"/>
        </w:rPr>
        <w:t>n die Bologna- und ISCED-</w:t>
      </w:r>
      <w:r w:rsidRPr="002B5D31">
        <w:rPr>
          <w:sz w:val="22"/>
          <w:szCs w:val="22"/>
        </w:rPr>
        <w:t>Architektur</w:t>
      </w:r>
      <w:r>
        <w:rPr>
          <w:sz w:val="22"/>
          <w:szCs w:val="22"/>
        </w:rPr>
        <w:t>“,</w:t>
      </w:r>
      <w:r w:rsidRPr="002B5D31">
        <w:rPr>
          <w:sz w:val="22"/>
          <w:szCs w:val="22"/>
        </w:rPr>
        <w:t xml:space="preserve"> Wien</w:t>
      </w:r>
      <w:r>
        <w:rPr>
          <w:sz w:val="22"/>
          <w:szCs w:val="22"/>
        </w:rPr>
        <w:t>,</w:t>
      </w:r>
      <w:r w:rsidRPr="002B5D31">
        <w:rPr>
          <w:sz w:val="22"/>
          <w:szCs w:val="22"/>
        </w:rPr>
        <w:t xml:space="preserve"> 2013.</w:t>
      </w:r>
    </w:p>
    <w:p w:rsidR="007F4BD3" w:rsidRPr="005A6325" w:rsidRDefault="007F4BD3" w:rsidP="00802A7F">
      <w:pPr>
        <w:spacing w:line="240" w:lineRule="auto"/>
      </w:pPr>
      <w:r w:rsidRPr="005A6325">
        <w:t>Bundesministe</w:t>
      </w:r>
      <w:r w:rsidR="00B21FEC">
        <w:t xml:space="preserve">rium für Unterricht und Kunst, </w:t>
      </w:r>
      <w:r w:rsidRPr="005A6325">
        <w:t>Bildungsbericht 1975 an die OECD, Wien</w:t>
      </w:r>
      <w:r>
        <w:t>,</w:t>
      </w:r>
      <w:r w:rsidRPr="005A6325">
        <w:t xml:space="preserve"> 1975 </w:t>
      </w:r>
    </w:p>
    <w:p w:rsidR="007F4BD3" w:rsidRDefault="007F4BD3" w:rsidP="00802A7F">
      <w:pPr>
        <w:spacing w:line="240" w:lineRule="auto"/>
      </w:pPr>
      <w:r w:rsidRPr="005A6325">
        <w:t>Bundesministerium für Unterricht und Kunst,  Bildungsbericht 1979 – die OECD-Prüfung des österreichischen Schulsystems, Wien</w:t>
      </w:r>
      <w:r>
        <w:t>,</w:t>
      </w:r>
      <w:r w:rsidRPr="005A6325">
        <w:t xml:space="preserve"> 1979</w:t>
      </w:r>
    </w:p>
    <w:p w:rsidR="007F4BD3" w:rsidRDefault="007F4BD3" w:rsidP="00802A7F">
      <w:pPr>
        <w:spacing w:line="240" w:lineRule="auto"/>
      </w:pPr>
      <w:r w:rsidRPr="005A6325">
        <w:t>Schambeck</w:t>
      </w:r>
      <w:r>
        <w:t xml:space="preserve"> H.</w:t>
      </w:r>
      <w:r w:rsidRPr="005A6325">
        <w:t>, „Berufsbildung im Blick staatlicher und privater Initiativen, verfassung</w:t>
      </w:r>
      <w:r w:rsidRPr="005A6325">
        <w:t>s</w:t>
      </w:r>
      <w:r w:rsidRPr="005A6325">
        <w:t>rechtlicher Bindungen und wirtschaftlicher Erfordernisse“ in Berufsbildung im Lichte der neuen Gesetzgebung, Verlag Neue Zürcher Zeitung, Zürich</w:t>
      </w:r>
      <w:r>
        <w:t>,</w:t>
      </w:r>
      <w:r w:rsidRPr="005A6325">
        <w:t xml:space="preserve"> 2007</w:t>
      </w:r>
    </w:p>
    <w:p w:rsidR="007F4BD3" w:rsidRPr="002B5D31" w:rsidRDefault="007F4BD3" w:rsidP="00802A7F">
      <w:pPr>
        <w:spacing w:line="240" w:lineRule="auto"/>
      </w:pPr>
      <w:r w:rsidRPr="005A6325">
        <w:t>Skala</w:t>
      </w:r>
      <w:r>
        <w:t xml:space="preserve"> F-K.</w:t>
      </w:r>
      <w:r w:rsidRPr="005A6325">
        <w:t>,</w:t>
      </w:r>
      <w:r>
        <w:t xml:space="preserve"> „</w:t>
      </w:r>
      <w:r w:rsidRPr="002B5D31">
        <w:t>BHS- und Bachelor-Absolvent/inne/en im Wettbewerb? Eine Standortb</w:t>
      </w:r>
      <w:r w:rsidRPr="002B5D31">
        <w:t>e</w:t>
      </w:r>
      <w:r w:rsidRPr="002B5D31">
        <w:t>stimmung. Eine theoriegeleitete hypothesengenerierende und prüfende Untersuchung zur Wettbewerbsfähigkeit von HAK-Absolvent/inn/en vor dem Hintergrund der fortschreite</w:t>
      </w:r>
      <w:r w:rsidRPr="002B5D31">
        <w:t>n</w:t>
      </w:r>
      <w:r w:rsidRPr="002B5D31">
        <w:t xml:space="preserve">den Tertiärisierung der </w:t>
      </w:r>
      <w:r w:rsidRPr="002B5D31">
        <w:rPr>
          <w:bCs/>
        </w:rPr>
        <w:t>Berufsbildung</w:t>
      </w:r>
      <w:r>
        <w:rPr>
          <w:bCs/>
        </w:rPr>
        <w:t>“</w:t>
      </w:r>
      <w:r>
        <w:t>, Manz, Wien 2013</w:t>
      </w:r>
    </w:p>
    <w:p w:rsidR="007F4BD3" w:rsidRDefault="007F4BD3" w:rsidP="00802A7F">
      <w:pPr>
        <w:spacing w:line="240" w:lineRule="auto"/>
      </w:pPr>
      <w:r w:rsidRPr="00C9318B">
        <w:t>Skala H. F., „Lehrerinnen- und Lehrerausbildung als Basis für eine hochwertige Berufsbi</w:t>
      </w:r>
      <w:r w:rsidRPr="00C9318B">
        <w:t>l</w:t>
      </w:r>
      <w:r w:rsidRPr="00C9318B">
        <w:t xml:space="preserve">dung“ in „Wissenschaftplus/Wissenplus“ Nr.1-2010/11, Manz, Wien, 2011 </w:t>
      </w:r>
    </w:p>
    <w:p w:rsidR="007F4BD3" w:rsidRPr="00C9318B" w:rsidRDefault="007F4BD3" w:rsidP="00802A7F">
      <w:pPr>
        <w:spacing w:line="240" w:lineRule="auto"/>
      </w:pPr>
      <w:r w:rsidRPr="005A6325">
        <w:t>Skala</w:t>
      </w:r>
      <w:r>
        <w:t xml:space="preserve"> H. F.</w:t>
      </w:r>
      <w:r w:rsidRPr="005A6325">
        <w:t>, „Bildung im Licht von Recht und Gerechtigkeit“ in „Gedanken zur Gerechti</w:t>
      </w:r>
      <w:r w:rsidRPr="005A6325">
        <w:t>g</w:t>
      </w:r>
      <w:r w:rsidRPr="005A6325">
        <w:t>keit“, Verlag Stämpfli, Bern</w:t>
      </w:r>
      <w:r>
        <w:t>,</w:t>
      </w:r>
      <w:r w:rsidRPr="005A6325">
        <w:t xml:space="preserve"> 2009</w:t>
      </w:r>
    </w:p>
    <w:p w:rsidR="007F4BD3" w:rsidRPr="005A6325" w:rsidRDefault="007F4BD3" w:rsidP="00802A7F">
      <w:pPr>
        <w:spacing w:line="240" w:lineRule="auto"/>
      </w:pPr>
      <w:r w:rsidRPr="005A6325">
        <w:t>Skala</w:t>
      </w:r>
      <w:r>
        <w:t xml:space="preserve"> H. F.</w:t>
      </w:r>
      <w:r w:rsidRPr="005A6325">
        <w:t>, „Berufsbildung im Konnex europäischer und nationaler Wirtschafts- und G</w:t>
      </w:r>
      <w:r w:rsidRPr="005A6325">
        <w:t>e</w:t>
      </w:r>
      <w:r w:rsidRPr="005A6325">
        <w:t xml:space="preserve">sellschaftspolitik“ in </w:t>
      </w:r>
      <w:r>
        <w:t>„</w:t>
      </w:r>
      <w:r w:rsidRPr="005A6325">
        <w:t>Berufsbildung im Lichte der neuen Gesetzgebung</w:t>
      </w:r>
      <w:r>
        <w:t>“</w:t>
      </w:r>
      <w:r w:rsidRPr="005A6325">
        <w:t>, Verlag Neue Zü</w:t>
      </w:r>
      <w:r w:rsidRPr="005A6325">
        <w:t>r</w:t>
      </w:r>
      <w:r w:rsidRPr="005A6325">
        <w:t>cher Zeitung, Zürich</w:t>
      </w:r>
      <w:r>
        <w:t>,</w:t>
      </w:r>
      <w:r w:rsidRPr="005A6325">
        <w:t xml:space="preserve"> 2007</w:t>
      </w:r>
    </w:p>
    <w:p w:rsidR="007F4BD3" w:rsidRDefault="007F4BD3" w:rsidP="00802A7F">
      <w:pPr>
        <w:spacing w:line="240" w:lineRule="auto"/>
      </w:pPr>
      <w:r>
        <w:t>Skala H. F., „Die Geschichte der Bundessektion 14 und die Entwicklung der Personalve</w:t>
      </w:r>
      <w:r>
        <w:t>r</w:t>
      </w:r>
      <w:r>
        <w:t>tretung“ in Skala H. F. u. Schwarzer H. „Den Herausforderungen gewachsen“, BSL 14 GÖD, Wien, 1986</w:t>
      </w:r>
    </w:p>
    <w:p w:rsidR="007F4BD3" w:rsidRPr="005A6325" w:rsidRDefault="007F4BD3" w:rsidP="00802A7F">
      <w:pPr>
        <w:spacing w:line="240" w:lineRule="auto"/>
      </w:pPr>
      <w:r>
        <w:t>„Weg in die Wirtschaft“ – Zeitschrift der BMHS-Gewerkschaft, Bundesleitung 14 der G</w:t>
      </w:r>
      <w:r>
        <w:t>e</w:t>
      </w:r>
      <w:r>
        <w:t>werkschaft Öffentlicher Dienst, Folge 475-194 und Folge 488-1995, Wien 1994/95</w:t>
      </w:r>
    </w:p>
    <w:p w:rsidR="008C14ED" w:rsidRDefault="0030602A" w:rsidP="00802A7F">
      <w:pPr>
        <w:spacing w:line="240" w:lineRule="auto"/>
        <w:rPr>
          <w:b/>
        </w:rPr>
      </w:pPr>
      <w:r>
        <w:rPr>
          <w:b/>
        </w:rPr>
        <w:t>Abbildungen</w:t>
      </w:r>
    </w:p>
    <w:p w:rsidR="007F4BD3" w:rsidRPr="008C14ED" w:rsidRDefault="007F4BD3" w:rsidP="00802A7F">
      <w:pPr>
        <w:spacing w:line="240" w:lineRule="auto"/>
        <w:rPr>
          <w:b/>
        </w:rPr>
      </w:pPr>
      <w:r>
        <w:t>Skala H. F., „Die Geschichte der Bundessektion 14 und die Entwicklung der Personalve</w:t>
      </w:r>
      <w:r>
        <w:t>r</w:t>
      </w:r>
      <w:r>
        <w:t>tretung“ in Skala H. F. u. Schwarzer H. „Den Herausforderungen gewachsen“ Seite 102, BSL 14 GÖD, Wien, 1986</w:t>
      </w:r>
    </w:p>
    <w:p w:rsidR="007F4BD3" w:rsidRDefault="007F4BD3" w:rsidP="000B2C46"/>
    <w:p w:rsidR="007F4BD3" w:rsidRDefault="007F4BD3" w:rsidP="000B2C46"/>
    <w:p w:rsidR="007F4BD3" w:rsidRDefault="007F4BD3" w:rsidP="000B2C46"/>
    <w:p w:rsidR="007F4BD3" w:rsidRDefault="007F4BD3" w:rsidP="000B2C46">
      <w:pPr>
        <w:autoSpaceDE/>
        <w:autoSpaceDN/>
        <w:adjustRightInd/>
        <w:spacing w:before="0" w:after="200"/>
        <w:jc w:val="left"/>
      </w:pPr>
    </w:p>
    <w:sectPr w:rsidR="007F4BD3" w:rsidSect="0066587A">
      <w:headerReference w:type="even" r:id="rId10"/>
      <w:headerReference w:type="default" r:id="rId11"/>
      <w:pgSz w:w="11906" w:h="16838" w:code="9"/>
      <w:pgMar w:top="1134" w:right="1418" w:bottom="1134" w:left="1701" w:header="43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D3A" w:rsidRDefault="00430D3A" w:rsidP="00EB531E">
      <w:r>
        <w:separator/>
      </w:r>
    </w:p>
  </w:endnote>
  <w:endnote w:type="continuationSeparator" w:id="0">
    <w:p w:rsidR="00430D3A" w:rsidRDefault="00430D3A" w:rsidP="00EB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D3A" w:rsidRDefault="00430D3A" w:rsidP="00EB531E">
      <w:r>
        <w:separator/>
      </w:r>
    </w:p>
  </w:footnote>
  <w:footnote w:type="continuationSeparator" w:id="0">
    <w:p w:rsidR="00430D3A" w:rsidRDefault="00430D3A" w:rsidP="00EB531E">
      <w:r>
        <w:continuationSeparator/>
      </w:r>
    </w:p>
  </w:footnote>
  <w:footnote w:id="1">
    <w:p w:rsidR="007F4BD3" w:rsidRPr="00DE208E" w:rsidRDefault="007F4BD3" w:rsidP="007F4BD3">
      <w:pPr>
        <w:pStyle w:val="Funotentext"/>
      </w:pPr>
      <w:r w:rsidRPr="00DE208E">
        <w:rPr>
          <w:rStyle w:val="Funotenzeichen"/>
        </w:rPr>
        <w:footnoteRef/>
      </w:r>
      <w:r w:rsidRPr="00DE208E">
        <w:t xml:space="preserve"> Aff J., „Berufliche Bildung in Vollzeitschulen konjunkturabhängige Hebamme des dualen Systems oder eigenständige bildungspolitische Option?“</w:t>
      </w:r>
      <w:r>
        <w:t>.</w:t>
      </w:r>
      <w:r w:rsidRPr="00DE208E">
        <w:t xml:space="preserve"> In „Der europäische Berufsbildungsraum – Beitr</w:t>
      </w:r>
      <w:r w:rsidRPr="00DE208E">
        <w:t>ä</w:t>
      </w:r>
      <w:r w:rsidRPr="00DE208E">
        <w:t>ge zur Berufsbildungsforschung“, Hrsg. Eckert Manfred, Zöller Arnulf, Bertelsmann/Bielefeld, 2006</w:t>
      </w:r>
    </w:p>
    <w:p w:rsidR="007F4BD3" w:rsidRPr="00032325" w:rsidRDefault="007F4BD3" w:rsidP="007F4BD3">
      <w:pPr>
        <w:pStyle w:val="Funotentext"/>
      </w:pPr>
    </w:p>
  </w:footnote>
  <w:footnote w:id="2">
    <w:p w:rsidR="0089674F" w:rsidRDefault="0089674F" w:rsidP="0089674F">
      <w:pPr>
        <w:pStyle w:val="Funotentext"/>
      </w:pPr>
      <w:r>
        <w:rPr>
          <w:rStyle w:val="Funotenzeichen"/>
        </w:rPr>
        <w:footnoteRef/>
      </w:r>
      <w:r>
        <w:t xml:space="preserve"> Vergl. Schriftverkehr von Vorsitzenden Helmut F. Skala mit Bundekanzler Dr. Franz Vranitzky und den Ministern Dr. Rudolf Scholten und Dr. Wolfgang Schüssel</w:t>
      </w:r>
      <w:r w:rsidR="00AE535F">
        <w:t>, veröff</w:t>
      </w:r>
      <w:r w:rsidR="00E7351F">
        <w:t>e</w:t>
      </w:r>
      <w:r w:rsidR="00AE535F">
        <w:t>ntlicht</w:t>
      </w:r>
      <w:r>
        <w:t xml:space="preserve"> in „Weg in die Wir</w:t>
      </w:r>
      <w:r>
        <w:t>t</w:t>
      </w:r>
      <w:r>
        <w:t>schaft“, Folge 475-1994, S. 2 ff.</w:t>
      </w:r>
    </w:p>
  </w:footnote>
  <w:footnote w:id="3">
    <w:p w:rsidR="00342E93" w:rsidRDefault="00342E93" w:rsidP="00342E93">
      <w:pPr>
        <w:pStyle w:val="Funotentext"/>
        <w:rPr>
          <w:sz w:val="18"/>
          <w:szCs w:val="18"/>
        </w:rPr>
      </w:pPr>
      <w:r>
        <w:rPr>
          <w:rStyle w:val="Funotenzeichen"/>
        </w:rPr>
        <w:footnoteRef/>
      </w:r>
      <w:r>
        <w:t xml:space="preserve"> Vergl. “Die Anerkennung der schulischen beruflichen  Ausbildung in Österreich und in der Eur</w:t>
      </w:r>
      <w:r>
        <w:t>o</w:t>
      </w:r>
      <w:r>
        <w:t>päischen Union“ von Ministerialrat Mag. Peter Kreiml, in “Weg in die Wirtschaft“ , Folge 488-1995, S. 5 ff.</w:t>
      </w:r>
    </w:p>
  </w:footnote>
  <w:footnote w:id="4">
    <w:p w:rsidR="007F4BD3" w:rsidRPr="00DE208E" w:rsidRDefault="007F4BD3" w:rsidP="007F4BD3">
      <w:pPr>
        <w:pStyle w:val="Funotentext"/>
      </w:pPr>
      <w:r w:rsidRPr="00DE208E">
        <w:rPr>
          <w:rStyle w:val="Funotenzeichen"/>
        </w:rPr>
        <w:footnoteRef/>
      </w:r>
      <w:r w:rsidRPr="00DE208E">
        <w:t xml:space="preserve"> Skala H.</w:t>
      </w:r>
      <w:r>
        <w:t xml:space="preserve"> </w:t>
      </w:r>
      <w:r w:rsidRPr="00DE208E">
        <w:t>F., „Lehrerinnen- und Lehrerausbildung als Basis für eine hochwertige Berufsbi</w:t>
      </w:r>
      <w:r w:rsidR="00BE6022">
        <w:t>l</w:t>
      </w:r>
      <w:r w:rsidRPr="00DE208E">
        <w:t>dung“ in „Wissenschaftplus/Wissenplus“ Nr.1</w:t>
      </w:r>
      <w:r>
        <w:t>-2010/11</w:t>
      </w:r>
      <w:r w:rsidRPr="00DE208E">
        <w:t xml:space="preserve">, Manz, Wien, </w:t>
      </w:r>
      <w:r>
        <w:t>2011</w:t>
      </w:r>
      <w:r w:rsidRPr="00DE208E">
        <w:t xml:space="preserve"> </w:t>
      </w:r>
    </w:p>
    <w:p w:rsidR="007F4BD3" w:rsidRPr="00A04610" w:rsidRDefault="007F4BD3" w:rsidP="007F4BD3">
      <w:pPr>
        <w:pStyle w:val="Funotentext"/>
      </w:pPr>
    </w:p>
    <w:p w:rsidR="007F4BD3" w:rsidRPr="00A04610" w:rsidRDefault="007F4BD3" w:rsidP="007F4BD3">
      <w:pPr>
        <w:pStyle w:val="Funotentext"/>
      </w:pPr>
    </w:p>
  </w:footnote>
  <w:footnote w:id="5">
    <w:p w:rsidR="00050DD2" w:rsidRPr="006B014C" w:rsidRDefault="007F4BD3" w:rsidP="00050DD2">
      <w:pPr>
        <w:spacing w:before="0" w:after="0" w:line="240" w:lineRule="auto"/>
        <w:rPr>
          <w:sz w:val="20"/>
          <w:szCs w:val="20"/>
        </w:rPr>
      </w:pPr>
      <w:r w:rsidRPr="006B014C">
        <w:rPr>
          <w:rStyle w:val="Funotenzeichen"/>
          <w:sz w:val="20"/>
          <w:szCs w:val="20"/>
        </w:rPr>
        <w:footnoteRef/>
      </w:r>
      <w:r w:rsidRPr="006B014C">
        <w:rPr>
          <w:sz w:val="20"/>
          <w:szCs w:val="20"/>
        </w:rPr>
        <w:t xml:space="preserve"> Auf die Bedeutung der Wirtschaftsethik in der beruflichen Bildung wurde explicit sehr lange nicht Bezug genommen, nämlich solange im berufsständisch geprägten Wirtschaftsleben durch allg</w:t>
      </w:r>
      <w:r w:rsidRPr="006B014C">
        <w:rPr>
          <w:sz w:val="20"/>
          <w:szCs w:val="20"/>
        </w:rPr>
        <w:t>e</w:t>
      </w:r>
      <w:r w:rsidRPr="006B014C">
        <w:rPr>
          <w:sz w:val="20"/>
          <w:szCs w:val="20"/>
        </w:rPr>
        <w:t>mein gültige Usancen ein Wertekodex stillschweigend allgemeine Akzeptanz fand. Deshalb wurde auch sehr lange auf einen Religionsunterricht in berufsbildenden Schulen verzichtet. Allerdings wurde die Notwendigkeit ethische Normen auch in diesem Bildungssektor in den Bildungskanon aufzunehmen erkannt und relativ spät, nämlich 1962 der Religionsunterricht mit dem Konkordat als Pflichtgegenstand etabliert. Da der Religionsunterricht, auch wegen der Möglichkeit des Abme</w:t>
      </w:r>
      <w:r w:rsidRPr="006B014C">
        <w:rPr>
          <w:sz w:val="20"/>
          <w:szCs w:val="20"/>
        </w:rPr>
        <w:t>l</w:t>
      </w:r>
      <w:r w:rsidRPr="006B014C">
        <w:rPr>
          <w:sz w:val="20"/>
          <w:szCs w:val="20"/>
        </w:rPr>
        <w:t>dens, nicht alle Schüler/innen erfasst, wird ein sogenannter Ethikunterricht gefordert, um dieses Vakuum auszufüllen.</w:t>
      </w:r>
    </w:p>
  </w:footnote>
  <w:footnote w:id="6">
    <w:p w:rsidR="007F4BD3" w:rsidRPr="00050DD2" w:rsidRDefault="007F4BD3" w:rsidP="00050DD2">
      <w:pPr>
        <w:spacing w:before="0" w:after="0" w:line="240" w:lineRule="auto"/>
        <w:rPr>
          <w:sz w:val="20"/>
          <w:szCs w:val="20"/>
        </w:rPr>
      </w:pPr>
      <w:r w:rsidRPr="006B014C">
        <w:rPr>
          <w:rStyle w:val="Funotenzeichen"/>
          <w:sz w:val="20"/>
          <w:szCs w:val="20"/>
        </w:rPr>
        <w:footnoteRef/>
      </w:r>
      <w:r w:rsidRPr="006B014C">
        <w:rPr>
          <w:sz w:val="20"/>
          <w:szCs w:val="20"/>
        </w:rPr>
        <w:t xml:space="preserve"> </w:t>
      </w:r>
      <w:r w:rsidRPr="006B014C">
        <w:rPr>
          <w:smallCaps/>
          <w:sz w:val="20"/>
          <w:szCs w:val="20"/>
        </w:rPr>
        <w:t>S</w:t>
      </w:r>
      <w:r w:rsidRPr="006B014C">
        <w:rPr>
          <w:sz w:val="20"/>
          <w:szCs w:val="20"/>
        </w:rPr>
        <w:t>kala H. F., „Bildung im Licht von Recht und Gerechtigkeit“ in „Gedanken zur Gerechtigkeit“, S. 240 ff., Stämpfli Verlag AG Bern, 2009</w:t>
      </w:r>
    </w:p>
  </w:footnote>
  <w:footnote w:id="7">
    <w:p w:rsidR="007F4BD3" w:rsidRPr="006B014C" w:rsidRDefault="007F4BD3" w:rsidP="00050DD2">
      <w:pPr>
        <w:pStyle w:val="Funotentext"/>
      </w:pPr>
      <w:r w:rsidRPr="006B014C">
        <w:rPr>
          <w:rStyle w:val="Funotenzeichen"/>
        </w:rPr>
        <w:footnoteRef/>
      </w:r>
      <w:r w:rsidRPr="006B014C">
        <w:t xml:space="preserve"> Skala F-K., BHS- und Bachelor-Absolvent/inne/en im Wettbewerb? Eine Standortbestimmung. Eine theoriegeleitete hypothesengenerierende und prüfende Untersuchung zur Wettbewerbsfähi</w:t>
      </w:r>
      <w:r w:rsidRPr="006B014C">
        <w:t>g</w:t>
      </w:r>
      <w:r w:rsidRPr="006B014C">
        <w:t xml:space="preserve">keit von HAK-Absolvent/inn/en vor dem Hintergrund der fortschreitenden Tertiärisierung der </w:t>
      </w:r>
      <w:r w:rsidRPr="006B014C">
        <w:rPr>
          <w:bCs/>
        </w:rPr>
        <w:t>B</w:t>
      </w:r>
      <w:r w:rsidRPr="006B014C">
        <w:rPr>
          <w:bCs/>
        </w:rPr>
        <w:t>e</w:t>
      </w:r>
      <w:r w:rsidRPr="006B014C">
        <w:rPr>
          <w:bCs/>
        </w:rPr>
        <w:t>rufsbildung</w:t>
      </w:r>
      <w:r w:rsidRPr="006B014C">
        <w:t xml:space="preserve">. Manz, Wien 2013. </w:t>
      </w:r>
    </w:p>
  </w:footnote>
  <w:footnote w:id="8">
    <w:p w:rsidR="007F4BD3" w:rsidRPr="00512E4C" w:rsidRDefault="007F4BD3" w:rsidP="007F4BD3">
      <w:pPr>
        <w:pStyle w:val="Funotentext"/>
      </w:pPr>
      <w:r w:rsidRPr="006B014C">
        <w:rPr>
          <w:rStyle w:val="Funotenzeichen"/>
        </w:rPr>
        <w:footnoteRef/>
      </w:r>
      <w:r w:rsidRPr="006B014C">
        <w:t xml:space="preserve"> ISCED-System (International Standard Classification of Education) der UNESCO klassifiziert die Höhe von Bildungsabschlüssen und wurde 2011 reformiert. Es wird seit 2014 für alle nationalen und internationale Bildungsstatistiken angewendet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8875"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483"/>
    </w:tblGrid>
    <w:tr w:rsidR="0066587A" w:rsidTr="006A0FAD">
      <w:trPr>
        <w:trHeight w:val="710"/>
      </w:trPr>
      <w:tc>
        <w:tcPr>
          <w:tcW w:w="392" w:type="dxa"/>
          <w:vAlign w:val="bottom"/>
        </w:tcPr>
        <w:p w:rsidR="0066587A" w:rsidRDefault="007F4BD3" w:rsidP="007F4BD3">
          <w:pPr>
            <w:pStyle w:val="Kopfzeile"/>
            <w:ind w:left="-108"/>
            <w:jc w:val="left"/>
          </w:pPr>
          <w:r>
            <w:rPr>
              <w:sz w:val="18"/>
              <w:szCs w:val="18"/>
            </w:rPr>
            <w:t xml:space="preserve">                               </w:t>
          </w:r>
        </w:p>
      </w:tc>
      <w:tc>
        <w:tcPr>
          <w:tcW w:w="8483" w:type="dxa"/>
          <w:vAlign w:val="bottom"/>
        </w:tcPr>
        <w:p w:rsidR="0066587A" w:rsidRPr="00F13950" w:rsidRDefault="007F4BD3" w:rsidP="007F4BD3">
          <w:pPr>
            <w:pStyle w:val="Kopfzeile"/>
            <w:ind w:left="340" w:right="-57"/>
            <w:jc w:val="center"/>
            <w:rPr>
              <w:sz w:val="18"/>
              <w:szCs w:val="18"/>
            </w:rPr>
          </w:pPr>
          <w:r>
            <w:rPr>
              <w:sz w:val="20"/>
              <w:szCs w:val="20"/>
            </w:rPr>
            <w:t xml:space="preserve">                                                                            </w:t>
          </w:r>
          <w:r w:rsidR="006A0FAD">
            <w:rPr>
              <w:sz w:val="20"/>
              <w:szCs w:val="20"/>
            </w:rPr>
            <w:t xml:space="preserve">                             </w:t>
          </w:r>
          <w:r w:rsidR="006B014C">
            <w:rPr>
              <w:sz w:val="20"/>
              <w:szCs w:val="20"/>
            </w:rPr>
            <w:t>Skala</w:t>
          </w:r>
          <w:r>
            <w:rPr>
              <w:sz w:val="20"/>
              <w:szCs w:val="20"/>
            </w:rPr>
            <w:t xml:space="preserve"> Helmut</w:t>
          </w:r>
          <w:r>
            <w:rPr>
              <w:sz w:val="18"/>
              <w:szCs w:val="18"/>
            </w:rPr>
            <w:t xml:space="preserve"> </w:t>
          </w:r>
          <w:r w:rsidR="006B014C">
            <w:rPr>
              <w:sz w:val="18"/>
              <w:szCs w:val="18"/>
            </w:rPr>
            <w:t>F.</w:t>
          </w:r>
          <w:r>
            <w:rPr>
              <w:sz w:val="18"/>
              <w:szCs w:val="18"/>
            </w:rPr>
            <w:t xml:space="preserve">        </w:t>
          </w:r>
          <w:r w:rsidRPr="00F13950">
            <w:rPr>
              <w:sz w:val="18"/>
              <w:szCs w:val="18"/>
            </w:rPr>
            <w:fldChar w:fldCharType="begin"/>
          </w:r>
          <w:r w:rsidRPr="00F13950">
            <w:rPr>
              <w:sz w:val="18"/>
              <w:szCs w:val="18"/>
            </w:rPr>
            <w:instrText>PAGE   \* MERGEFORMAT</w:instrText>
          </w:r>
          <w:r w:rsidRPr="00F13950">
            <w:rPr>
              <w:sz w:val="18"/>
              <w:szCs w:val="18"/>
            </w:rPr>
            <w:fldChar w:fldCharType="separate"/>
          </w:r>
          <w:r w:rsidR="00FA2137" w:rsidRPr="00FA2137">
            <w:rPr>
              <w:noProof/>
              <w:sz w:val="18"/>
              <w:szCs w:val="18"/>
              <w:lang w:val="de-DE"/>
            </w:rPr>
            <w:t>4</w:t>
          </w:r>
          <w:r w:rsidRPr="00F13950">
            <w:rPr>
              <w:sz w:val="18"/>
              <w:szCs w:val="18"/>
            </w:rPr>
            <w:fldChar w:fldCharType="end"/>
          </w:r>
        </w:p>
      </w:tc>
    </w:tr>
  </w:tbl>
  <w:p w:rsidR="006A0FAD" w:rsidRPr="0066587A" w:rsidRDefault="006A0FAD" w:rsidP="0066587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8875"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511"/>
    </w:tblGrid>
    <w:tr w:rsidR="0066587A" w:rsidTr="007F4BD3">
      <w:trPr>
        <w:trHeight w:val="992"/>
      </w:trPr>
      <w:tc>
        <w:tcPr>
          <w:tcW w:w="8364" w:type="dxa"/>
          <w:vAlign w:val="bottom"/>
        </w:tcPr>
        <w:p w:rsidR="0066587A" w:rsidRDefault="007F4BD3" w:rsidP="007F4BD3">
          <w:pPr>
            <w:pStyle w:val="Kopfzeile"/>
            <w:ind w:left="-113"/>
            <w:jc w:val="left"/>
          </w:pPr>
          <w:r w:rsidRPr="00ED4A64">
            <w:rPr>
              <w:sz w:val="20"/>
              <w:szCs w:val="20"/>
            </w:rPr>
            <w:t xml:space="preserve">Österreichs berufsbildende </w:t>
          </w:r>
          <w:r>
            <w:rPr>
              <w:sz w:val="20"/>
              <w:szCs w:val="20"/>
            </w:rPr>
            <w:t>Schulen zwischen Wertschätzung und Anerkennung</w:t>
          </w:r>
        </w:p>
      </w:tc>
      <w:tc>
        <w:tcPr>
          <w:tcW w:w="511" w:type="dxa"/>
          <w:vAlign w:val="bottom"/>
        </w:tcPr>
        <w:p w:rsidR="0066587A" w:rsidRPr="00F13950" w:rsidRDefault="0066587A" w:rsidP="00141CBD">
          <w:pPr>
            <w:pStyle w:val="Kopfzeile"/>
            <w:ind w:right="-112"/>
            <w:jc w:val="right"/>
            <w:rPr>
              <w:sz w:val="18"/>
              <w:szCs w:val="18"/>
            </w:rPr>
          </w:pPr>
          <w:r w:rsidRPr="00F13950">
            <w:rPr>
              <w:sz w:val="18"/>
              <w:szCs w:val="18"/>
            </w:rPr>
            <w:fldChar w:fldCharType="begin"/>
          </w:r>
          <w:r w:rsidRPr="00F13950">
            <w:rPr>
              <w:sz w:val="18"/>
              <w:szCs w:val="18"/>
            </w:rPr>
            <w:instrText>PAGE   \* MERGEFORMAT</w:instrText>
          </w:r>
          <w:r w:rsidRPr="00F13950">
            <w:rPr>
              <w:sz w:val="18"/>
              <w:szCs w:val="18"/>
            </w:rPr>
            <w:fldChar w:fldCharType="separate"/>
          </w:r>
          <w:r w:rsidR="00430D3A" w:rsidRPr="00430D3A">
            <w:rPr>
              <w:noProof/>
              <w:sz w:val="18"/>
              <w:szCs w:val="18"/>
              <w:lang w:val="de-DE"/>
            </w:rPr>
            <w:t>1</w:t>
          </w:r>
          <w:r w:rsidRPr="00F13950">
            <w:rPr>
              <w:sz w:val="18"/>
              <w:szCs w:val="18"/>
            </w:rPr>
            <w:fldChar w:fldCharType="end"/>
          </w:r>
        </w:p>
      </w:tc>
    </w:tr>
  </w:tbl>
  <w:p w:rsidR="00BE56AB" w:rsidRPr="0066587A" w:rsidRDefault="00BE56AB" w:rsidP="0066587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F6108"/>
    <w:multiLevelType w:val="hybridMultilevel"/>
    <w:tmpl w:val="3A5C5588"/>
    <w:lvl w:ilvl="0" w:tplc="B4FEEAA8">
      <w:start w:val="1"/>
      <w:numFmt w:val="bullet"/>
      <w:pStyle w:val="Aufzhlung"/>
      <w:lvlText w:val=""/>
      <w:lvlJc w:val="left"/>
      <w:pPr>
        <w:ind w:left="360" w:hanging="360"/>
      </w:pPr>
      <w:rPr>
        <w:rFonts w:ascii="Wingdings" w:hAnsi="Wingdings"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nsid w:val="363260D4"/>
    <w:multiLevelType w:val="multilevel"/>
    <w:tmpl w:val="52D2A3E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nsid w:val="4F506C05"/>
    <w:multiLevelType w:val="hybridMultilevel"/>
    <w:tmpl w:val="8E025ED6"/>
    <w:lvl w:ilvl="0" w:tplc="0C070005">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nsid w:val="6652371F"/>
    <w:multiLevelType w:val="multilevel"/>
    <w:tmpl w:val="A23ED5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6F2401ED"/>
    <w:multiLevelType w:val="hybridMultilevel"/>
    <w:tmpl w:val="3F7E100C"/>
    <w:lvl w:ilvl="0" w:tplc="F444636A">
      <w:start w:val="1"/>
      <w:numFmt w:val="decimal"/>
      <w:pStyle w:val="Nummerierung"/>
      <w:lvlText w:val="%1."/>
      <w:lvlJc w:val="left"/>
      <w:pPr>
        <w:ind w:left="360" w:hanging="360"/>
      </w:pPr>
      <w:rPr>
        <w:rFonts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nsid w:val="740356FE"/>
    <w:multiLevelType w:val="hybridMultilevel"/>
    <w:tmpl w:val="F9D89CB0"/>
    <w:lvl w:ilvl="0" w:tplc="7DEEA922">
      <w:start w:val="1"/>
      <w:numFmt w:val="bullet"/>
      <w:lvlText w:val=""/>
      <w:lvlJc w:val="left"/>
      <w:pPr>
        <w:ind w:left="360" w:hanging="360"/>
      </w:pPr>
      <w:rPr>
        <w:rFonts w:ascii="Wingdings" w:hAnsi="Wingdings" w:hint="default"/>
        <w:color w:val="7F7F7F" w:themeColor="text1" w:themeTint="8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ocumentProtection w:formatting="1" w:enforcement="0"/>
  <w:defaultTabStop w:val="708"/>
  <w:autoHyphenation/>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ED1"/>
    <w:rsid w:val="00026C1C"/>
    <w:rsid w:val="000479FB"/>
    <w:rsid w:val="00050DD2"/>
    <w:rsid w:val="00060867"/>
    <w:rsid w:val="0007661C"/>
    <w:rsid w:val="000A3690"/>
    <w:rsid w:val="000B2C46"/>
    <w:rsid w:val="000F575B"/>
    <w:rsid w:val="00125CE3"/>
    <w:rsid w:val="00171A45"/>
    <w:rsid w:val="001A643E"/>
    <w:rsid w:val="001F10D7"/>
    <w:rsid w:val="00203A30"/>
    <w:rsid w:val="00222DA7"/>
    <w:rsid w:val="0025444F"/>
    <w:rsid w:val="002918B4"/>
    <w:rsid w:val="002A4B93"/>
    <w:rsid w:val="002C13CC"/>
    <w:rsid w:val="002C23A2"/>
    <w:rsid w:val="002D24A4"/>
    <w:rsid w:val="0030602A"/>
    <w:rsid w:val="003176BC"/>
    <w:rsid w:val="0034257E"/>
    <w:rsid w:val="00342E93"/>
    <w:rsid w:val="00374F40"/>
    <w:rsid w:val="00397A4B"/>
    <w:rsid w:val="003A395B"/>
    <w:rsid w:val="003B7505"/>
    <w:rsid w:val="00430D3A"/>
    <w:rsid w:val="00460F8E"/>
    <w:rsid w:val="00472E22"/>
    <w:rsid w:val="00491653"/>
    <w:rsid w:val="0049677A"/>
    <w:rsid w:val="004C0BA7"/>
    <w:rsid w:val="004F56CB"/>
    <w:rsid w:val="00523508"/>
    <w:rsid w:val="00545768"/>
    <w:rsid w:val="0054683A"/>
    <w:rsid w:val="00551ED1"/>
    <w:rsid w:val="00552F5A"/>
    <w:rsid w:val="005C04B8"/>
    <w:rsid w:val="005C206A"/>
    <w:rsid w:val="00661AB6"/>
    <w:rsid w:val="00662283"/>
    <w:rsid w:val="0066587A"/>
    <w:rsid w:val="0067581C"/>
    <w:rsid w:val="00696AE1"/>
    <w:rsid w:val="006A0FAD"/>
    <w:rsid w:val="006B014C"/>
    <w:rsid w:val="006B46A2"/>
    <w:rsid w:val="006C26E5"/>
    <w:rsid w:val="006E6041"/>
    <w:rsid w:val="007258C3"/>
    <w:rsid w:val="00726ABD"/>
    <w:rsid w:val="0079274E"/>
    <w:rsid w:val="007F4167"/>
    <w:rsid w:val="007F4BD3"/>
    <w:rsid w:val="00802A7F"/>
    <w:rsid w:val="00820004"/>
    <w:rsid w:val="00824F24"/>
    <w:rsid w:val="00856A28"/>
    <w:rsid w:val="00881F69"/>
    <w:rsid w:val="008826BD"/>
    <w:rsid w:val="00886650"/>
    <w:rsid w:val="00894274"/>
    <w:rsid w:val="0089674F"/>
    <w:rsid w:val="008C14ED"/>
    <w:rsid w:val="008E4E12"/>
    <w:rsid w:val="0091634A"/>
    <w:rsid w:val="00917A70"/>
    <w:rsid w:val="00934E13"/>
    <w:rsid w:val="00955E16"/>
    <w:rsid w:val="00964D5F"/>
    <w:rsid w:val="00993655"/>
    <w:rsid w:val="009A54C0"/>
    <w:rsid w:val="00A01B9D"/>
    <w:rsid w:val="00A0202E"/>
    <w:rsid w:val="00A248A9"/>
    <w:rsid w:val="00A463C1"/>
    <w:rsid w:val="00A851DC"/>
    <w:rsid w:val="00A9603F"/>
    <w:rsid w:val="00AE535F"/>
    <w:rsid w:val="00AF2795"/>
    <w:rsid w:val="00AF62F5"/>
    <w:rsid w:val="00B04068"/>
    <w:rsid w:val="00B211C6"/>
    <w:rsid w:val="00B21FEC"/>
    <w:rsid w:val="00B32867"/>
    <w:rsid w:val="00B456F6"/>
    <w:rsid w:val="00B5076B"/>
    <w:rsid w:val="00B53EF7"/>
    <w:rsid w:val="00B543E1"/>
    <w:rsid w:val="00B95634"/>
    <w:rsid w:val="00BD165B"/>
    <w:rsid w:val="00BE4799"/>
    <w:rsid w:val="00BE56AB"/>
    <w:rsid w:val="00BE6022"/>
    <w:rsid w:val="00BF2482"/>
    <w:rsid w:val="00C129DA"/>
    <w:rsid w:val="00C27815"/>
    <w:rsid w:val="00C313CC"/>
    <w:rsid w:val="00C5036C"/>
    <w:rsid w:val="00C960A8"/>
    <w:rsid w:val="00C969A3"/>
    <w:rsid w:val="00CC2BC6"/>
    <w:rsid w:val="00CC2D8D"/>
    <w:rsid w:val="00D11631"/>
    <w:rsid w:val="00D17299"/>
    <w:rsid w:val="00D6573C"/>
    <w:rsid w:val="00D86453"/>
    <w:rsid w:val="00DB5A7B"/>
    <w:rsid w:val="00E12D88"/>
    <w:rsid w:val="00E152B8"/>
    <w:rsid w:val="00E17FE0"/>
    <w:rsid w:val="00E61075"/>
    <w:rsid w:val="00E7351F"/>
    <w:rsid w:val="00EB531E"/>
    <w:rsid w:val="00EC46BF"/>
    <w:rsid w:val="00ED1E98"/>
    <w:rsid w:val="00F05379"/>
    <w:rsid w:val="00F454FF"/>
    <w:rsid w:val="00FA1EBF"/>
    <w:rsid w:val="00FA2137"/>
    <w:rsid w:val="00FC5542"/>
    <w:rsid w:val="00FE5BA0"/>
    <w:rsid w:val="00FF36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EB531E"/>
    <w:pPr>
      <w:autoSpaceDE w:val="0"/>
      <w:autoSpaceDN w:val="0"/>
      <w:adjustRightInd w:val="0"/>
      <w:spacing w:before="120" w:after="120"/>
      <w:jc w:val="both"/>
    </w:pPr>
    <w:rPr>
      <w:rFonts w:ascii="Arial" w:eastAsia="Calibri" w:hAnsi="Arial" w:cs="Arial"/>
      <w:szCs w:val="24"/>
      <w:lang w:eastAsia="de-AT"/>
    </w:rPr>
  </w:style>
  <w:style w:type="paragraph" w:styleId="berschrift1">
    <w:name w:val="heading 1"/>
    <w:basedOn w:val="Standard"/>
    <w:next w:val="Standard"/>
    <w:link w:val="berschrift1Zchn"/>
    <w:uiPriority w:val="9"/>
    <w:qFormat/>
    <w:rsid w:val="00C969A3"/>
    <w:pPr>
      <w:keepNext/>
      <w:keepLines/>
      <w:numPr>
        <w:numId w:val="2"/>
      </w:numPr>
      <w:spacing w:before="360"/>
      <w:ind w:left="482" w:hanging="482"/>
      <w:outlineLvl w:val="0"/>
    </w:pPr>
    <w:rPr>
      <w:rFonts w:eastAsiaTheme="majorEastAsia"/>
      <w:b/>
      <w:bCs/>
      <w:sz w:val="24"/>
    </w:rPr>
  </w:style>
  <w:style w:type="paragraph" w:styleId="berschrift2">
    <w:name w:val="heading 2"/>
    <w:basedOn w:val="Standard"/>
    <w:next w:val="Standard"/>
    <w:link w:val="berschrift2Zchn"/>
    <w:uiPriority w:val="9"/>
    <w:unhideWhenUsed/>
    <w:qFormat/>
    <w:rsid w:val="00C969A3"/>
    <w:pPr>
      <w:keepNext/>
      <w:keepLines/>
      <w:numPr>
        <w:ilvl w:val="1"/>
        <w:numId w:val="2"/>
      </w:numPr>
      <w:spacing w:before="240"/>
      <w:ind w:left="482" w:hanging="482"/>
      <w:outlineLvl w:val="1"/>
    </w:pPr>
    <w:rPr>
      <w:rFonts w:eastAsiaTheme="majorEastAsia"/>
      <w:bCs/>
      <w:sz w:val="24"/>
    </w:rPr>
  </w:style>
  <w:style w:type="paragraph" w:styleId="berschrift3">
    <w:name w:val="heading 3"/>
    <w:basedOn w:val="Standard"/>
    <w:next w:val="Standard"/>
    <w:link w:val="berschrift3Zchn"/>
    <w:uiPriority w:val="9"/>
    <w:semiHidden/>
    <w:unhideWhenUsed/>
    <w:rsid w:val="00551ED1"/>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51ED1"/>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51ED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51ED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51ED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51ED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551ED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 1"/>
    <w:basedOn w:val="Standard"/>
    <w:next w:val="Standard"/>
    <w:link w:val="Formatvorlage1Zchn"/>
    <w:rsid w:val="00551ED1"/>
    <w:pPr>
      <w:spacing w:before="400" w:line="240" w:lineRule="auto"/>
      <w:outlineLvl w:val="1"/>
    </w:pPr>
    <w:rPr>
      <w:sz w:val="24"/>
    </w:rPr>
  </w:style>
  <w:style w:type="character" w:customStyle="1" w:styleId="Formatvorlage1Zchn">
    <w:name w:val="Formatvorlage 1 Zchn"/>
    <w:link w:val="Formatvorlage1"/>
    <w:rsid w:val="00551ED1"/>
    <w:rPr>
      <w:rFonts w:ascii="Arial" w:eastAsia="Calibri" w:hAnsi="Arial" w:cs="Arial"/>
      <w:sz w:val="24"/>
      <w:szCs w:val="24"/>
      <w:lang w:eastAsia="de-AT"/>
    </w:rPr>
  </w:style>
  <w:style w:type="character" w:customStyle="1" w:styleId="berschrift1Zchn">
    <w:name w:val="Überschrift 1 Zchn"/>
    <w:basedOn w:val="Absatz-Standardschriftart"/>
    <w:link w:val="berschrift1"/>
    <w:uiPriority w:val="9"/>
    <w:rsid w:val="00C969A3"/>
    <w:rPr>
      <w:rFonts w:ascii="Arial" w:eastAsiaTheme="majorEastAsia" w:hAnsi="Arial" w:cs="Arial"/>
      <w:b/>
      <w:bCs/>
      <w:sz w:val="24"/>
      <w:szCs w:val="24"/>
      <w:lang w:eastAsia="de-AT"/>
    </w:rPr>
  </w:style>
  <w:style w:type="character" w:customStyle="1" w:styleId="berschrift2Zchn">
    <w:name w:val="Überschrift 2 Zchn"/>
    <w:basedOn w:val="Absatz-Standardschriftart"/>
    <w:link w:val="berschrift2"/>
    <w:uiPriority w:val="9"/>
    <w:rsid w:val="00C969A3"/>
    <w:rPr>
      <w:rFonts w:ascii="Arial" w:eastAsiaTheme="majorEastAsia" w:hAnsi="Arial" w:cs="Arial"/>
      <w:bCs/>
      <w:sz w:val="24"/>
      <w:szCs w:val="24"/>
      <w:lang w:eastAsia="de-AT"/>
    </w:rPr>
  </w:style>
  <w:style w:type="character" w:customStyle="1" w:styleId="berschrift3Zchn">
    <w:name w:val="Überschrift 3 Zchn"/>
    <w:basedOn w:val="Absatz-Standardschriftart"/>
    <w:link w:val="berschrift3"/>
    <w:uiPriority w:val="9"/>
    <w:semiHidden/>
    <w:rsid w:val="00551ED1"/>
    <w:rPr>
      <w:rFonts w:asciiTheme="majorHAnsi" w:eastAsiaTheme="majorEastAsia" w:hAnsiTheme="majorHAnsi" w:cstheme="majorBidi"/>
      <w:b/>
      <w:bCs/>
      <w:color w:val="4F81BD" w:themeColor="accent1"/>
      <w:sz w:val="24"/>
      <w:szCs w:val="24"/>
      <w:lang w:eastAsia="de-AT"/>
    </w:rPr>
  </w:style>
  <w:style w:type="character" w:customStyle="1" w:styleId="berschrift4Zchn">
    <w:name w:val="Überschrift 4 Zchn"/>
    <w:basedOn w:val="Absatz-Standardschriftart"/>
    <w:link w:val="berschrift4"/>
    <w:uiPriority w:val="9"/>
    <w:semiHidden/>
    <w:rsid w:val="00551ED1"/>
    <w:rPr>
      <w:rFonts w:asciiTheme="majorHAnsi" w:eastAsiaTheme="majorEastAsia" w:hAnsiTheme="majorHAnsi" w:cstheme="majorBidi"/>
      <w:b/>
      <w:bCs/>
      <w:i/>
      <w:iCs/>
      <w:color w:val="4F81BD" w:themeColor="accent1"/>
      <w:sz w:val="24"/>
      <w:szCs w:val="24"/>
      <w:lang w:eastAsia="de-AT"/>
    </w:rPr>
  </w:style>
  <w:style w:type="character" w:customStyle="1" w:styleId="berschrift5Zchn">
    <w:name w:val="Überschrift 5 Zchn"/>
    <w:basedOn w:val="Absatz-Standardschriftart"/>
    <w:link w:val="berschrift5"/>
    <w:uiPriority w:val="9"/>
    <w:semiHidden/>
    <w:rsid w:val="00551ED1"/>
    <w:rPr>
      <w:rFonts w:asciiTheme="majorHAnsi" w:eastAsiaTheme="majorEastAsia" w:hAnsiTheme="majorHAnsi" w:cstheme="majorBidi"/>
      <w:color w:val="243F60" w:themeColor="accent1" w:themeShade="7F"/>
      <w:sz w:val="24"/>
      <w:szCs w:val="24"/>
      <w:lang w:eastAsia="de-AT"/>
    </w:rPr>
  </w:style>
  <w:style w:type="character" w:customStyle="1" w:styleId="berschrift6Zchn">
    <w:name w:val="Überschrift 6 Zchn"/>
    <w:basedOn w:val="Absatz-Standardschriftart"/>
    <w:link w:val="berschrift6"/>
    <w:uiPriority w:val="9"/>
    <w:semiHidden/>
    <w:rsid w:val="00551ED1"/>
    <w:rPr>
      <w:rFonts w:asciiTheme="majorHAnsi" w:eastAsiaTheme="majorEastAsia" w:hAnsiTheme="majorHAnsi" w:cstheme="majorBidi"/>
      <w:i/>
      <w:iCs/>
      <w:color w:val="243F60" w:themeColor="accent1" w:themeShade="7F"/>
      <w:sz w:val="24"/>
      <w:szCs w:val="24"/>
      <w:lang w:eastAsia="de-AT"/>
    </w:rPr>
  </w:style>
  <w:style w:type="character" w:customStyle="1" w:styleId="berschrift7Zchn">
    <w:name w:val="Überschrift 7 Zchn"/>
    <w:basedOn w:val="Absatz-Standardschriftart"/>
    <w:link w:val="berschrift7"/>
    <w:uiPriority w:val="9"/>
    <w:semiHidden/>
    <w:rsid w:val="00551ED1"/>
    <w:rPr>
      <w:rFonts w:asciiTheme="majorHAnsi" w:eastAsiaTheme="majorEastAsia" w:hAnsiTheme="majorHAnsi" w:cstheme="majorBidi"/>
      <w:i/>
      <w:iCs/>
      <w:color w:val="404040" w:themeColor="text1" w:themeTint="BF"/>
      <w:sz w:val="24"/>
      <w:szCs w:val="24"/>
      <w:lang w:eastAsia="de-AT"/>
    </w:rPr>
  </w:style>
  <w:style w:type="character" w:customStyle="1" w:styleId="berschrift8Zchn">
    <w:name w:val="Überschrift 8 Zchn"/>
    <w:basedOn w:val="Absatz-Standardschriftart"/>
    <w:link w:val="berschrift8"/>
    <w:uiPriority w:val="9"/>
    <w:semiHidden/>
    <w:rsid w:val="00551ED1"/>
    <w:rPr>
      <w:rFonts w:asciiTheme="majorHAnsi" w:eastAsiaTheme="majorEastAsia" w:hAnsiTheme="majorHAnsi" w:cstheme="majorBidi"/>
      <w:color w:val="404040" w:themeColor="text1" w:themeTint="BF"/>
      <w:sz w:val="20"/>
      <w:szCs w:val="20"/>
      <w:lang w:eastAsia="de-AT"/>
    </w:rPr>
  </w:style>
  <w:style w:type="character" w:customStyle="1" w:styleId="berschrift9Zchn">
    <w:name w:val="Überschrift 9 Zchn"/>
    <w:basedOn w:val="Absatz-Standardschriftart"/>
    <w:link w:val="berschrift9"/>
    <w:uiPriority w:val="9"/>
    <w:semiHidden/>
    <w:rsid w:val="00551ED1"/>
    <w:rPr>
      <w:rFonts w:asciiTheme="majorHAnsi" w:eastAsiaTheme="majorEastAsia" w:hAnsiTheme="majorHAnsi" w:cstheme="majorBidi"/>
      <w:i/>
      <w:iCs/>
      <w:color w:val="404040" w:themeColor="text1" w:themeTint="BF"/>
      <w:sz w:val="20"/>
      <w:szCs w:val="20"/>
      <w:lang w:eastAsia="de-AT"/>
    </w:rPr>
  </w:style>
  <w:style w:type="paragraph" w:styleId="Titel">
    <w:name w:val="Title"/>
    <w:basedOn w:val="Standard"/>
    <w:next w:val="Standard"/>
    <w:link w:val="TitelZchn"/>
    <w:uiPriority w:val="10"/>
    <w:qFormat/>
    <w:rsid w:val="00551ED1"/>
    <w:pPr>
      <w:spacing w:after="360" w:line="240" w:lineRule="auto"/>
      <w:contextualSpacing/>
      <w:jc w:val="left"/>
    </w:pPr>
    <w:rPr>
      <w:rFonts w:eastAsiaTheme="majorEastAsia"/>
      <w:b/>
      <w:spacing w:val="5"/>
      <w:kern w:val="28"/>
      <w:sz w:val="36"/>
      <w:szCs w:val="36"/>
    </w:rPr>
  </w:style>
  <w:style w:type="character" w:customStyle="1" w:styleId="TitelZchn">
    <w:name w:val="Titel Zchn"/>
    <w:basedOn w:val="Absatz-Standardschriftart"/>
    <w:link w:val="Titel"/>
    <w:uiPriority w:val="10"/>
    <w:rsid w:val="00551ED1"/>
    <w:rPr>
      <w:rFonts w:ascii="Arial" w:eastAsiaTheme="majorEastAsia" w:hAnsi="Arial" w:cs="Arial"/>
      <w:b/>
      <w:spacing w:val="5"/>
      <w:kern w:val="28"/>
      <w:sz w:val="36"/>
      <w:szCs w:val="36"/>
      <w:lang w:eastAsia="de-AT"/>
    </w:rPr>
  </w:style>
  <w:style w:type="paragraph" w:styleId="Kopfzeile">
    <w:name w:val="header"/>
    <w:basedOn w:val="Standard"/>
    <w:link w:val="KopfzeileZchn"/>
    <w:uiPriority w:val="99"/>
    <w:unhideWhenUsed/>
    <w:rsid w:val="00551E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1ED1"/>
    <w:rPr>
      <w:rFonts w:ascii="Arial" w:eastAsia="Calibri" w:hAnsi="Arial" w:cs="Arial"/>
      <w:sz w:val="24"/>
      <w:szCs w:val="24"/>
      <w:lang w:eastAsia="de-AT"/>
    </w:rPr>
  </w:style>
  <w:style w:type="paragraph" w:styleId="Fuzeile">
    <w:name w:val="footer"/>
    <w:basedOn w:val="Standard"/>
    <w:link w:val="FuzeileZchn"/>
    <w:uiPriority w:val="99"/>
    <w:unhideWhenUsed/>
    <w:rsid w:val="00551E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1ED1"/>
    <w:rPr>
      <w:rFonts w:ascii="Arial" w:eastAsia="Calibri" w:hAnsi="Arial" w:cs="Arial"/>
      <w:sz w:val="24"/>
      <w:szCs w:val="24"/>
      <w:lang w:eastAsia="de-AT"/>
    </w:rPr>
  </w:style>
  <w:style w:type="paragraph" w:styleId="Listenabsatz">
    <w:name w:val="List Paragraph"/>
    <w:basedOn w:val="Standard"/>
    <w:link w:val="ListenabsatzZchn"/>
    <w:uiPriority w:val="34"/>
    <w:rsid w:val="00D11631"/>
    <w:pPr>
      <w:ind w:left="720"/>
      <w:contextualSpacing/>
    </w:pPr>
  </w:style>
  <w:style w:type="paragraph" w:customStyle="1" w:styleId="Aufzhlung">
    <w:name w:val="Aufzählung"/>
    <w:basedOn w:val="Listenabsatz"/>
    <w:link w:val="AufzhlungZchn"/>
    <w:qFormat/>
    <w:rsid w:val="00993655"/>
    <w:pPr>
      <w:numPr>
        <w:numId w:val="6"/>
      </w:numPr>
      <w:spacing w:after="60"/>
      <w:ind w:left="284" w:hanging="284"/>
    </w:pPr>
  </w:style>
  <w:style w:type="paragraph" w:customStyle="1" w:styleId="Nummerierung">
    <w:name w:val="Nummerierung"/>
    <w:basedOn w:val="Aufzhlung"/>
    <w:link w:val="NummerierungZchn"/>
    <w:qFormat/>
    <w:rsid w:val="00EB531E"/>
    <w:pPr>
      <w:numPr>
        <w:numId w:val="5"/>
      </w:numPr>
      <w:ind w:left="284" w:hanging="284"/>
    </w:pPr>
  </w:style>
  <w:style w:type="character" w:customStyle="1" w:styleId="ListenabsatzZchn">
    <w:name w:val="Listenabsatz Zchn"/>
    <w:basedOn w:val="Absatz-Standardschriftart"/>
    <w:link w:val="Listenabsatz"/>
    <w:uiPriority w:val="34"/>
    <w:rsid w:val="00D11631"/>
    <w:rPr>
      <w:rFonts w:ascii="Arial" w:eastAsia="Calibri" w:hAnsi="Arial" w:cs="Arial"/>
      <w:szCs w:val="24"/>
      <w:lang w:eastAsia="de-AT"/>
    </w:rPr>
  </w:style>
  <w:style w:type="character" w:customStyle="1" w:styleId="AufzhlungZchn">
    <w:name w:val="Aufzählung Zchn"/>
    <w:basedOn w:val="ListenabsatzZchn"/>
    <w:link w:val="Aufzhlung"/>
    <w:rsid w:val="00993655"/>
    <w:rPr>
      <w:rFonts w:ascii="Arial" w:eastAsia="Calibri" w:hAnsi="Arial" w:cs="Arial"/>
      <w:szCs w:val="24"/>
      <w:lang w:eastAsia="de-AT"/>
    </w:rPr>
  </w:style>
  <w:style w:type="paragraph" w:styleId="Sprechblasentext">
    <w:name w:val="Balloon Text"/>
    <w:basedOn w:val="Standard"/>
    <w:link w:val="SprechblasentextZchn"/>
    <w:uiPriority w:val="99"/>
    <w:semiHidden/>
    <w:unhideWhenUsed/>
    <w:rsid w:val="00BE56AB"/>
    <w:pPr>
      <w:spacing w:before="0" w:after="0" w:line="240" w:lineRule="auto"/>
    </w:pPr>
    <w:rPr>
      <w:rFonts w:ascii="Tahoma" w:hAnsi="Tahoma" w:cs="Tahoma"/>
      <w:sz w:val="16"/>
      <w:szCs w:val="16"/>
    </w:rPr>
  </w:style>
  <w:style w:type="character" w:customStyle="1" w:styleId="NummerierungZchn">
    <w:name w:val="Nummerierung Zchn"/>
    <w:basedOn w:val="AufzhlungZchn"/>
    <w:link w:val="Nummerierung"/>
    <w:rsid w:val="00EB531E"/>
    <w:rPr>
      <w:rFonts w:ascii="Arial" w:eastAsia="Calibri" w:hAnsi="Arial" w:cs="Arial"/>
      <w:szCs w:val="24"/>
      <w:lang w:eastAsia="de-AT"/>
    </w:rPr>
  </w:style>
  <w:style w:type="character" w:customStyle="1" w:styleId="SprechblasentextZchn">
    <w:name w:val="Sprechblasentext Zchn"/>
    <w:basedOn w:val="Absatz-Standardschriftart"/>
    <w:link w:val="Sprechblasentext"/>
    <w:uiPriority w:val="99"/>
    <w:semiHidden/>
    <w:rsid w:val="00BE56AB"/>
    <w:rPr>
      <w:rFonts w:ascii="Tahoma" w:eastAsia="Calibri" w:hAnsi="Tahoma" w:cs="Tahoma"/>
      <w:sz w:val="16"/>
      <w:szCs w:val="16"/>
      <w:lang w:eastAsia="de-AT"/>
    </w:rPr>
  </w:style>
  <w:style w:type="table" w:styleId="Tabellenraster">
    <w:name w:val="Table Grid"/>
    <w:basedOn w:val="NormaleTabelle"/>
    <w:uiPriority w:val="59"/>
    <w:rsid w:val="00BE5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bildungTabelle">
    <w:name w:val="Abbildung_Tabelle"/>
    <w:basedOn w:val="Standard"/>
    <w:link w:val="AbbildungTabelleZchn"/>
    <w:qFormat/>
    <w:rsid w:val="00BE56AB"/>
    <w:pPr>
      <w:spacing w:before="40"/>
    </w:pPr>
    <w:rPr>
      <w:sz w:val="18"/>
      <w:szCs w:val="18"/>
    </w:rPr>
  </w:style>
  <w:style w:type="paragraph" w:customStyle="1" w:styleId="Literaturquellen">
    <w:name w:val="Literaturquellen"/>
    <w:basedOn w:val="Standard"/>
    <w:link w:val="LiteraturquellenZchn"/>
    <w:qFormat/>
    <w:rsid w:val="002C13CC"/>
    <w:pPr>
      <w:spacing w:before="60" w:after="60" w:line="240" w:lineRule="auto"/>
      <w:ind w:left="284" w:hanging="284"/>
    </w:pPr>
  </w:style>
  <w:style w:type="character" w:customStyle="1" w:styleId="AbbildungTabelleZchn">
    <w:name w:val="Abbildung_Tabelle Zchn"/>
    <w:basedOn w:val="Absatz-Standardschriftart"/>
    <w:link w:val="AbbildungTabelle"/>
    <w:rsid w:val="00BE56AB"/>
    <w:rPr>
      <w:rFonts w:ascii="Arial" w:eastAsia="Calibri" w:hAnsi="Arial" w:cs="Arial"/>
      <w:sz w:val="18"/>
      <w:szCs w:val="18"/>
      <w:lang w:eastAsia="de-AT"/>
    </w:rPr>
  </w:style>
  <w:style w:type="paragraph" w:customStyle="1" w:styleId="Autorinnen">
    <w:name w:val="Autor/inn/en"/>
    <w:basedOn w:val="Standard"/>
    <w:link w:val="AutorinnenZchn"/>
    <w:qFormat/>
    <w:rsid w:val="00CC2D8D"/>
    <w:rPr>
      <w:i/>
    </w:rPr>
  </w:style>
  <w:style w:type="character" w:customStyle="1" w:styleId="LiteraturquellenZchn">
    <w:name w:val="Literaturquellen Zchn"/>
    <w:basedOn w:val="Absatz-Standardschriftart"/>
    <w:link w:val="Literaturquellen"/>
    <w:rsid w:val="002C13CC"/>
    <w:rPr>
      <w:rFonts w:ascii="Arial" w:eastAsia="Calibri" w:hAnsi="Arial" w:cs="Arial"/>
      <w:szCs w:val="24"/>
      <w:lang w:eastAsia="de-AT"/>
    </w:rPr>
  </w:style>
  <w:style w:type="paragraph" w:styleId="Funotentext">
    <w:name w:val="footnote text"/>
    <w:basedOn w:val="Standard"/>
    <w:link w:val="FunotentextZchn"/>
    <w:unhideWhenUsed/>
    <w:rsid w:val="00955E16"/>
    <w:pPr>
      <w:spacing w:before="0" w:after="0" w:line="240" w:lineRule="auto"/>
    </w:pPr>
    <w:rPr>
      <w:sz w:val="20"/>
      <w:szCs w:val="20"/>
    </w:rPr>
  </w:style>
  <w:style w:type="character" w:customStyle="1" w:styleId="AutorinnenZchn">
    <w:name w:val="Autor/inn/en Zchn"/>
    <w:basedOn w:val="Absatz-Standardschriftart"/>
    <w:link w:val="Autorinnen"/>
    <w:rsid w:val="00CC2D8D"/>
    <w:rPr>
      <w:rFonts w:ascii="Arial" w:eastAsia="Calibri" w:hAnsi="Arial" w:cs="Arial"/>
      <w:i/>
      <w:szCs w:val="24"/>
      <w:lang w:eastAsia="de-AT"/>
    </w:rPr>
  </w:style>
  <w:style w:type="character" w:customStyle="1" w:styleId="FunotentextZchn">
    <w:name w:val="Fußnotentext Zchn"/>
    <w:basedOn w:val="Absatz-Standardschriftart"/>
    <w:link w:val="Funotentext"/>
    <w:rsid w:val="00955E16"/>
    <w:rPr>
      <w:rFonts w:ascii="Arial" w:eastAsia="Calibri" w:hAnsi="Arial" w:cs="Arial"/>
      <w:sz w:val="20"/>
      <w:szCs w:val="20"/>
      <w:lang w:eastAsia="de-AT"/>
    </w:rPr>
  </w:style>
  <w:style w:type="character" w:styleId="Funotenzeichen">
    <w:name w:val="footnote reference"/>
    <w:basedOn w:val="Absatz-Standardschriftart"/>
    <w:semiHidden/>
    <w:unhideWhenUsed/>
    <w:rsid w:val="00955E16"/>
    <w:rPr>
      <w:vertAlign w:val="superscript"/>
    </w:rPr>
  </w:style>
  <w:style w:type="character" w:styleId="Hervorhebung">
    <w:name w:val="Emphasis"/>
    <w:basedOn w:val="Absatz-Standardschriftart"/>
    <w:uiPriority w:val="20"/>
    <w:rsid w:val="00A01B9D"/>
    <w:rPr>
      <w:i/>
      <w:iCs/>
    </w:rPr>
  </w:style>
  <w:style w:type="character" w:styleId="Platzhaltertext">
    <w:name w:val="Placeholder Text"/>
    <w:basedOn w:val="Absatz-Standardschriftart"/>
    <w:uiPriority w:val="99"/>
    <w:semiHidden/>
    <w:rsid w:val="00A01B9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EB531E"/>
    <w:pPr>
      <w:autoSpaceDE w:val="0"/>
      <w:autoSpaceDN w:val="0"/>
      <w:adjustRightInd w:val="0"/>
      <w:spacing w:before="120" w:after="120"/>
      <w:jc w:val="both"/>
    </w:pPr>
    <w:rPr>
      <w:rFonts w:ascii="Arial" w:eastAsia="Calibri" w:hAnsi="Arial" w:cs="Arial"/>
      <w:szCs w:val="24"/>
      <w:lang w:eastAsia="de-AT"/>
    </w:rPr>
  </w:style>
  <w:style w:type="paragraph" w:styleId="berschrift1">
    <w:name w:val="heading 1"/>
    <w:basedOn w:val="Standard"/>
    <w:next w:val="Standard"/>
    <w:link w:val="berschrift1Zchn"/>
    <w:uiPriority w:val="9"/>
    <w:qFormat/>
    <w:rsid w:val="00C969A3"/>
    <w:pPr>
      <w:keepNext/>
      <w:keepLines/>
      <w:numPr>
        <w:numId w:val="2"/>
      </w:numPr>
      <w:spacing w:before="360"/>
      <w:ind w:left="482" w:hanging="482"/>
      <w:outlineLvl w:val="0"/>
    </w:pPr>
    <w:rPr>
      <w:rFonts w:eastAsiaTheme="majorEastAsia"/>
      <w:b/>
      <w:bCs/>
      <w:sz w:val="24"/>
    </w:rPr>
  </w:style>
  <w:style w:type="paragraph" w:styleId="berschrift2">
    <w:name w:val="heading 2"/>
    <w:basedOn w:val="Standard"/>
    <w:next w:val="Standard"/>
    <w:link w:val="berschrift2Zchn"/>
    <w:uiPriority w:val="9"/>
    <w:unhideWhenUsed/>
    <w:qFormat/>
    <w:rsid w:val="00C969A3"/>
    <w:pPr>
      <w:keepNext/>
      <w:keepLines/>
      <w:numPr>
        <w:ilvl w:val="1"/>
        <w:numId w:val="2"/>
      </w:numPr>
      <w:spacing w:before="240"/>
      <w:ind w:left="482" w:hanging="482"/>
      <w:outlineLvl w:val="1"/>
    </w:pPr>
    <w:rPr>
      <w:rFonts w:eastAsiaTheme="majorEastAsia"/>
      <w:bCs/>
      <w:sz w:val="24"/>
    </w:rPr>
  </w:style>
  <w:style w:type="paragraph" w:styleId="berschrift3">
    <w:name w:val="heading 3"/>
    <w:basedOn w:val="Standard"/>
    <w:next w:val="Standard"/>
    <w:link w:val="berschrift3Zchn"/>
    <w:uiPriority w:val="9"/>
    <w:semiHidden/>
    <w:unhideWhenUsed/>
    <w:rsid w:val="00551ED1"/>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51ED1"/>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51ED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51ED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51ED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51ED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551ED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 1"/>
    <w:basedOn w:val="Standard"/>
    <w:next w:val="Standard"/>
    <w:link w:val="Formatvorlage1Zchn"/>
    <w:rsid w:val="00551ED1"/>
    <w:pPr>
      <w:spacing w:before="400" w:line="240" w:lineRule="auto"/>
      <w:outlineLvl w:val="1"/>
    </w:pPr>
    <w:rPr>
      <w:sz w:val="24"/>
    </w:rPr>
  </w:style>
  <w:style w:type="character" w:customStyle="1" w:styleId="Formatvorlage1Zchn">
    <w:name w:val="Formatvorlage 1 Zchn"/>
    <w:link w:val="Formatvorlage1"/>
    <w:rsid w:val="00551ED1"/>
    <w:rPr>
      <w:rFonts w:ascii="Arial" w:eastAsia="Calibri" w:hAnsi="Arial" w:cs="Arial"/>
      <w:sz w:val="24"/>
      <w:szCs w:val="24"/>
      <w:lang w:eastAsia="de-AT"/>
    </w:rPr>
  </w:style>
  <w:style w:type="character" w:customStyle="1" w:styleId="berschrift1Zchn">
    <w:name w:val="Überschrift 1 Zchn"/>
    <w:basedOn w:val="Absatz-Standardschriftart"/>
    <w:link w:val="berschrift1"/>
    <w:uiPriority w:val="9"/>
    <w:rsid w:val="00C969A3"/>
    <w:rPr>
      <w:rFonts w:ascii="Arial" w:eastAsiaTheme="majorEastAsia" w:hAnsi="Arial" w:cs="Arial"/>
      <w:b/>
      <w:bCs/>
      <w:sz w:val="24"/>
      <w:szCs w:val="24"/>
      <w:lang w:eastAsia="de-AT"/>
    </w:rPr>
  </w:style>
  <w:style w:type="character" w:customStyle="1" w:styleId="berschrift2Zchn">
    <w:name w:val="Überschrift 2 Zchn"/>
    <w:basedOn w:val="Absatz-Standardschriftart"/>
    <w:link w:val="berschrift2"/>
    <w:uiPriority w:val="9"/>
    <w:rsid w:val="00C969A3"/>
    <w:rPr>
      <w:rFonts w:ascii="Arial" w:eastAsiaTheme="majorEastAsia" w:hAnsi="Arial" w:cs="Arial"/>
      <w:bCs/>
      <w:sz w:val="24"/>
      <w:szCs w:val="24"/>
      <w:lang w:eastAsia="de-AT"/>
    </w:rPr>
  </w:style>
  <w:style w:type="character" w:customStyle="1" w:styleId="berschrift3Zchn">
    <w:name w:val="Überschrift 3 Zchn"/>
    <w:basedOn w:val="Absatz-Standardschriftart"/>
    <w:link w:val="berschrift3"/>
    <w:uiPriority w:val="9"/>
    <w:semiHidden/>
    <w:rsid w:val="00551ED1"/>
    <w:rPr>
      <w:rFonts w:asciiTheme="majorHAnsi" w:eastAsiaTheme="majorEastAsia" w:hAnsiTheme="majorHAnsi" w:cstheme="majorBidi"/>
      <w:b/>
      <w:bCs/>
      <w:color w:val="4F81BD" w:themeColor="accent1"/>
      <w:sz w:val="24"/>
      <w:szCs w:val="24"/>
      <w:lang w:eastAsia="de-AT"/>
    </w:rPr>
  </w:style>
  <w:style w:type="character" w:customStyle="1" w:styleId="berschrift4Zchn">
    <w:name w:val="Überschrift 4 Zchn"/>
    <w:basedOn w:val="Absatz-Standardschriftart"/>
    <w:link w:val="berschrift4"/>
    <w:uiPriority w:val="9"/>
    <w:semiHidden/>
    <w:rsid w:val="00551ED1"/>
    <w:rPr>
      <w:rFonts w:asciiTheme="majorHAnsi" w:eastAsiaTheme="majorEastAsia" w:hAnsiTheme="majorHAnsi" w:cstheme="majorBidi"/>
      <w:b/>
      <w:bCs/>
      <w:i/>
      <w:iCs/>
      <w:color w:val="4F81BD" w:themeColor="accent1"/>
      <w:sz w:val="24"/>
      <w:szCs w:val="24"/>
      <w:lang w:eastAsia="de-AT"/>
    </w:rPr>
  </w:style>
  <w:style w:type="character" w:customStyle="1" w:styleId="berschrift5Zchn">
    <w:name w:val="Überschrift 5 Zchn"/>
    <w:basedOn w:val="Absatz-Standardschriftart"/>
    <w:link w:val="berschrift5"/>
    <w:uiPriority w:val="9"/>
    <w:semiHidden/>
    <w:rsid w:val="00551ED1"/>
    <w:rPr>
      <w:rFonts w:asciiTheme="majorHAnsi" w:eastAsiaTheme="majorEastAsia" w:hAnsiTheme="majorHAnsi" w:cstheme="majorBidi"/>
      <w:color w:val="243F60" w:themeColor="accent1" w:themeShade="7F"/>
      <w:sz w:val="24"/>
      <w:szCs w:val="24"/>
      <w:lang w:eastAsia="de-AT"/>
    </w:rPr>
  </w:style>
  <w:style w:type="character" w:customStyle="1" w:styleId="berschrift6Zchn">
    <w:name w:val="Überschrift 6 Zchn"/>
    <w:basedOn w:val="Absatz-Standardschriftart"/>
    <w:link w:val="berschrift6"/>
    <w:uiPriority w:val="9"/>
    <w:semiHidden/>
    <w:rsid w:val="00551ED1"/>
    <w:rPr>
      <w:rFonts w:asciiTheme="majorHAnsi" w:eastAsiaTheme="majorEastAsia" w:hAnsiTheme="majorHAnsi" w:cstheme="majorBidi"/>
      <w:i/>
      <w:iCs/>
      <w:color w:val="243F60" w:themeColor="accent1" w:themeShade="7F"/>
      <w:sz w:val="24"/>
      <w:szCs w:val="24"/>
      <w:lang w:eastAsia="de-AT"/>
    </w:rPr>
  </w:style>
  <w:style w:type="character" w:customStyle="1" w:styleId="berschrift7Zchn">
    <w:name w:val="Überschrift 7 Zchn"/>
    <w:basedOn w:val="Absatz-Standardschriftart"/>
    <w:link w:val="berschrift7"/>
    <w:uiPriority w:val="9"/>
    <w:semiHidden/>
    <w:rsid w:val="00551ED1"/>
    <w:rPr>
      <w:rFonts w:asciiTheme="majorHAnsi" w:eastAsiaTheme="majorEastAsia" w:hAnsiTheme="majorHAnsi" w:cstheme="majorBidi"/>
      <w:i/>
      <w:iCs/>
      <w:color w:val="404040" w:themeColor="text1" w:themeTint="BF"/>
      <w:sz w:val="24"/>
      <w:szCs w:val="24"/>
      <w:lang w:eastAsia="de-AT"/>
    </w:rPr>
  </w:style>
  <w:style w:type="character" w:customStyle="1" w:styleId="berschrift8Zchn">
    <w:name w:val="Überschrift 8 Zchn"/>
    <w:basedOn w:val="Absatz-Standardschriftart"/>
    <w:link w:val="berschrift8"/>
    <w:uiPriority w:val="9"/>
    <w:semiHidden/>
    <w:rsid w:val="00551ED1"/>
    <w:rPr>
      <w:rFonts w:asciiTheme="majorHAnsi" w:eastAsiaTheme="majorEastAsia" w:hAnsiTheme="majorHAnsi" w:cstheme="majorBidi"/>
      <w:color w:val="404040" w:themeColor="text1" w:themeTint="BF"/>
      <w:sz w:val="20"/>
      <w:szCs w:val="20"/>
      <w:lang w:eastAsia="de-AT"/>
    </w:rPr>
  </w:style>
  <w:style w:type="character" w:customStyle="1" w:styleId="berschrift9Zchn">
    <w:name w:val="Überschrift 9 Zchn"/>
    <w:basedOn w:val="Absatz-Standardschriftart"/>
    <w:link w:val="berschrift9"/>
    <w:uiPriority w:val="9"/>
    <w:semiHidden/>
    <w:rsid w:val="00551ED1"/>
    <w:rPr>
      <w:rFonts w:asciiTheme="majorHAnsi" w:eastAsiaTheme="majorEastAsia" w:hAnsiTheme="majorHAnsi" w:cstheme="majorBidi"/>
      <w:i/>
      <w:iCs/>
      <w:color w:val="404040" w:themeColor="text1" w:themeTint="BF"/>
      <w:sz w:val="20"/>
      <w:szCs w:val="20"/>
      <w:lang w:eastAsia="de-AT"/>
    </w:rPr>
  </w:style>
  <w:style w:type="paragraph" w:styleId="Titel">
    <w:name w:val="Title"/>
    <w:basedOn w:val="Standard"/>
    <w:next w:val="Standard"/>
    <w:link w:val="TitelZchn"/>
    <w:uiPriority w:val="10"/>
    <w:qFormat/>
    <w:rsid w:val="00551ED1"/>
    <w:pPr>
      <w:spacing w:after="360" w:line="240" w:lineRule="auto"/>
      <w:contextualSpacing/>
      <w:jc w:val="left"/>
    </w:pPr>
    <w:rPr>
      <w:rFonts w:eastAsiaTheme="majorEastAsia"/>
      <w:b/>
      <w:spacing w:val="5"/>
      <w:kern w:val="28"/>
      <w:sz w:val="36"/>
      <w:szCs w:val="36"/>
    </w:rPr>
  </w:style>
  <w:style w:type="character" w:customStyle="1" w:styleId="TitelZchn">
    <w:name w:val="Titel Zchn"/>
    <w:basedOn w:val="Absatz-Standardschriftart"/>
    <w:link w:val="Titel"/>
    <w:uiPriority w:val="10"/>
    <w:rsid w:val="00551ED1"/>
    <w:rPr>
      <w:rFonts w:ascii="Arial" w:eastAsiaTheme="majorEastAsia" w:hAnsi="Arial" w:cs="Arial"/>
      <w:b/>
      <w:spacing w:val="5"/>
      <w:kern w:val="28"/>
      <w:sz w:val="36"/>
      <w:szCs w:val="36"/>
      <w:lang w:eastAsia="de-AT"/>
    </w:rPr>
  </w:style>
  <w:style w:type="paragraph" w:styleId="Kopfzeile">
    <w:name w:val="header"/>
    <w:basedOn w:val="Standard"/>
    <w:link w:val="KopfzeileZchn"/>
    <w:uiPriority w:val="99"/>
    <w:unhideWhenUsed/>
    <w:rsid w:val="00551E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1ED1"/>
    <w:rPr>
      <w:rFonts w:ascii="Arial" w:eastAsia="Calibri" w:hAnsi="Arial" w:cs="Arial"/>
      <w:sz w:val="24"/>
      <w:szCs w:val="24"/>
      <w:lang w:eastAsia="de-AT"/>
    </w:rPr>
  </w:style>
  <w:style w:type="paragraph" w:styleId="Fuzeile">
    <w:name w:val="footer"/>
    <w:basedOn w:val="Standard"/>
    <w:link w:val="FuzeileZchn"/>
    <w:uiPriority w:val="99"/>
    <w:unhideWhenUsed/>
    <w:rsid w:val="00551E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1ED1"/>
    <w:rPr>
      <w:rFonts w:ascii="Arial" w:eastAsia="Calibri" w:hAnsi="Arial" w:cs="Arial"/>
      <w:sz w:val="24"/>
      <w:szCs w:val="24"/>
      <w:lang w:eastAsia="de-AT"/>
    </w:rPr>
  </w:style>
  <w:style w:type="paragraph" w:styleId="Listenabsatz">
    <w:name w:val="List Paragraph"/>
    <w:basedOn w:val="Standard"/>
    <w:link w:val="ListenabsatzZchn"/>
    <w:uiPriority w:val="34"/>
    <w:rsid w:val="00D11631"/>
    <w:pPr>
      <w:ind w:left="720"/>
      <w:contextualSpacing/>
    </w:pPr>
  </w:style>
  <w:style w:type="paragraph" w:customStyle="1" w:styleId="Aufzhlung">
    <w:name w:val="Aufzählung"/>
    <w:basedOn w:val="Listenabsatz"/>
    <w:link w:val="AufzhlungZchn"/>
    <w:qFormat/>
    <w:rsid w:val="00993655"/>
    <w:pPr>
      <w:numPr>
        <w:numId w:val="6"/>
      </w:numPr>
      <w:spacing w:after="60"/>
      <w:ind w:left="284" w:hanging="284"/>
    </w:pPr>
  </w:style>
  <w:style w:type="paragraph" w:customStyle="1" w:styleId="Nummerierung">
    <w:name w:val="Nummerierung"/>
    <w:basedOn w:val="Aufzhlung"/>
    <w:link w:val="NummerierungZchn"/>
    <w:qFormat/>
    <w:rsid w:val="00EB531E"/>
    <w:pPr>
      <w:numPr>
        <w:numId w:val="5"/>
      </w:numPr>
      <w:ind w:left="284" w:hanging="284"/>
    </w:pPr>
  </w:style>
  <w:style w:type="character" w:customStyle="1" w:styleId="ListenabsatzZchn">
    <w:name w:val="Listenabsatz Zchn"/>
    <w:basedOn w:val="Absatz-Standardschriftart"/>
    <w:link w:val="Listenabsatz"/>
    <w:uiPriority w:val="34"/>
    <w:rsid w:val="00D11631"/>
    <w:rPr>
      <w:rFonts w:ascii="Arial" w:eastAsia="Calibri" w:hAnsi="Arial" w:cs="Arial"/>
      <w:szCs w:val="24"/>
      <w:lang w:eastAsia="de-AT"/>
    </w:rPr>
  </w:style>
  <w:style w:type="character" w:customStyle="1" w:styleId="AufzhlungZchn">
    <w:name w:val="Aufzählung Zchn"/>
    <w:basedOn w:val="ListenabsatzZchn"/>
    <w:link w:val="Aufzhlung"/>
    <w:rsid w:val="00993655"/>
    <w:rPr>
      <w:rFonts w:ascii="Arial" w:eastAsia="Calibri" w:hAnsi="Arial" w:cs="Arial"/>
      <w:szCs w:val="24"/>
      <w:lang w:eastAsia="de-AT"/>
    </w:rPr>
  </w:style>
  <w:style w:type="paragraph" w:styleId="Sprechblasentext">
    <w:name w:val="Balloon Text"/>
    <w:basedOn w:val="Standard"/>
    <w:link w:val="SprechblasentextZchn"/>
    <w:uiPriority w:val="99"/>
    <w:semiHidden/>
    <w:unhideWhenUsed/>
    <w:rsid w:val="00BE56AB"/>
    <w:pPr>
      <w:spacing w:before="0" w:after="0" w:line="240" w:lineRule="auto"/>
    </w:pPr>
    <w:rPr>
      <w:rFonts w:ascii="Tahoma" w:hAnsi="Tahoma" w:cs="Tahoma"/>
      <w:sz w:val="16"/>
      <w:szCs w:val="16"/>
    </w:rPr>
  </w:style>
  <w:style w:type="character" w:customStyle="1" w:styleId="NummerierungZchn">
    <w:name w:val="Nummerierung Zchn"/>
    <w:basedOn w:val="AufzhlungZchn"/>
    <w:link w:val="Nummerierung"/>
    <w:rsid w:val="00EB531E"/>
    <w:rPr>
      <w:rFonts w:ascii="Arial" w:eastAsia="Calibri" w:hAnsi="Arial" w:cs="Arial"/>
      <w:szCs w:val="24"/>
      <w:lang w:eastAsia="de-AT"/>
    </w:rPr>
  </w:style>
  <w:style w:type="character" w:customStyle="1" w:styleId="SprechblasentextZchn">
    <w:name w:val="Sprechblasentext Zchn"/>
    <w:basedOn w:val="Absatz-Standardschriftart"/>
    <w:link w:val="Sprechblasentext"/>
    <w:uiPriority w:val="99"/>
    <w:semiHidden/>
    <w:rsid w:val="00BE56AB"/>
    <w:rPr>
      <w:rFonts w:ascii="Tahoma" w:eastAsia="Calibri" w:hAnsi="Tahoma" w:cs="Tahoma"/>
      <w:sz w:val="16"/>
      <w:szCs w:val="16"/>
      <w:lang w:eastAsia="de-AT"/>
    </w:rPr>
  </w:style>
  <w:style w:type="table" w:styleId="Tabellenraster">
    <w:name w:val="Table Grid"/>
    <w:basedOn w:val="NormaleTabelle"/>
    <w:uiPriority w:val="59"/>
    <w:rsid w:val="00BE5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bildungTabelle">
    <w:name w:val="Abbildung_Tabelle"/>
    <w:basedOn w:val="Standard"/>
    <w:link w:val="AbbildungTabelleZchn"/>
    <w:qFormat/>
    <w:rsid w:val="00BE56AB"/>
    <w:pPr>
      <w:spacing w:before="40"/>
    </w:pPr>
    <w:rPr>
      <w:sz w:val="18"/>
      <w:szCs w:val="18"/>
    </w:rPr>
  </w:style>
  <w:style w:type="paragraph" w:customStyle="1" w:styleId="Literaturquellen">
    <w:name w:val="Literaturquellen"/>
    <w:basedOn w:val="Standard"/>
    <w:link w:val="LiteraturquellenZchn"/>
    <w:qFormat/>
    <w:rsid w:val="002C13CC"/>
    <w:pPr>
      <w:spacing w:before="60" w:after="60" w:line="240" w:lineRule="auto"/>
      <w:ind w:left="284" w:hanging="284"/>
    </w:pPr>
  </w:style>
  <w:style w:type="character" w:customStyle="1" w:styleId="AbbildungTabelleZchn">
    <w:name w:val="Abbildung_Tabelle Zchn"/>
    <w:basedOn w:val="Absatz-Standardschriftart"/>
    <w:link w:val="AbbildungTabelle"/>
    <w:rsid w:val="00BE56AB"/>
    <w:rPr>
      <w:rFonts w:ascii="Arial" w:eastAsia="Calibri" w:hAnsi="Arial" w:cs="Arial"/>
      <w:sz w:val="18"/>
      <w:szCs w:val="18"/>
      <w:lang w:eastAsia="de-AT"/>
    </w:rPr>
  </w:style>
  <w:style w:type="paragraph" w:customStyle="1" w:styleId="Autorinnen">
    <w:name w:val="Autor/inn/en"/>
    <w:basedOn w:val="Standard"/>
    <w:link w:val="AutorinnenZchn"/>
    <w:qFormat/>
    <w:rsid w:val="00CC2D8D"/>
    <w:rPr>
      <w:i/>
    </w:rPr>
  </w:style>
  <w:style w:type="character" w:customStyle="1" w:styleId="LiteraturquellenZchn">
    <w:name w:val="Literaturquellen Zchn"/>
    <w:basedOn w:val="Absatz-Standardschriftart"/>
    <w:link w:val="Literaturquellen"/>
    <w:rsid w:val="002C13CC"/>
    <w:rPr>
      <w:rFonts w:ascii="Arial" w:eastAsia="Calibri" w:hAnsi="Arial" w:cs="Arial"/>
      <w:szCs w:val="24"/>
      <w:lang w:eastAsia="de-AT"/>
    </w:rPr>
  </w:style>
  <w:style w:type="paragraph" w:styleId="Funotentext">
    <w:name w:val="footnote text"/>
    <w:basedOn w:val="Standard"/>
    <w:link w:val="FunotentextZchn"/>
    <w:unhideWhenUsed/>
    <w:rsid w:val="00955E16"/>
    <w:pPr>
      <w:spacing w:before="0" w:after="0" w:line="240" w:lineRule="auto"/>
    </w:pPr>
    <w:rPr>
      <w:sz w:val="20"/>
      <w:szCs w:val="20"/>
    </w:rPr>
  </w:style>
  <w:style w:type="character" w:customStyle="1" w:styleId="AutorinnenZchn">
    <w:name w:val="Autor/inn/en Zchn"/>
    <w:basedOn w:val="Absatz-Standardschriftart"/>
    <w:link w:val="Autorinnen"/>
    <w:rsid w:val="00CC2D8D"/>
    <w:rPr>
      <w:rFonts w:ascii="Arial" w:eastAsia="Calibri" w:hAnsi="Arial" w:cs="Arial"/>
      <w:i/>
      <w:szCs w:val="24"/>
      <w:lang w:eastAsia="de-AT"/>
    </w:rPr>
  </w:style>
  <w:style w:type="character" w:customStyle="1" w:styleId="FunotentextZchn">
    <w:name w:val="Fußnotentext Zchn"/>
    <w:basedOn w:val="Absatz-Standardschriftart"/>
    <w:link w:val="Funotentext"/>
    <w:rsid w:val="00955E16"/>
    <w:rPr>
      <w:rFonts w:ascii="Arial" w:eastAsia="Calibri" w:hAnsi="Arial" w:cs="Arial"/>
      <w:sz w:val="20"/>
      <w:szCs w:val="20"/>
      <w:lang w:eastAsia="de-AT"/>
    </w:rPr>
  </w:style>
  <w:style w:type="character" w:styleId="Funotenzeichen">
    <w:name w:val="footnote reference"/>
    <w:basedOn w:val="Absatz-Standardschriftart"/>
    <w:semiHidden/>
    <w:unhideWhenUsed/>
    <w:rsid w:val="00955E16"/>
    <w:rPr>
      <w:vertAlign w:val="superscript"/>
    </w:rPr>
  </w:style>
  <w:style w:type="character" w:styleId="Hervorhebung">
    <w:name w:val="Emphasis"/>
    <w:basedOn w:val="Absatz-Standardschriftart"/>
    <w:uiPriority w:val="20"/>
    <w:rsid w:val="00A01B9D"/>
    <w:rPr>
      <w:i/>
      <w:iCs/>
    </w:rPr>
  </w:style>
  <w:style w:type="character" w:styleId="Platzhaltertext">
    <w:name w:val="Placeholder Text"/>
    <w:basedOn w:val="Absatz-Standardschriftart"/>
    <w:uiPriority w:val="99"/>
    <w:semiHidden/>
    <w:rsid w:val="00A01B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4EF9F-8F7B-4522-A288-3102B2AD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4182</Words>
  <Characters>26349</Characters>
  <Application>Microsoft Office Word</Application>
  <DocSecurity>0</DocSecurity>
  <Lines>219</Lines>
  <Paragraphs>60</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Die internationale Wertschätzung der österreichischen Berufsbildung</vt:lpstr>
    </vt:vector>
  </TitlesOfParts>
  <Company>WU</Company>
  <LinksUpToDate>false</LinksUpToDate>
  <CharactersWithSpaces>30471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Vorname Nachname / Vorname Nachname</dc:creator>
  <cp:lastModifiedBy>Helmut Skala</cp:lastModifiedBy>
  <cp:revision>4</cp:revision>
  <cp:lastPrinted>2015-11-16T10:51:00Z</cp:lastPrinted>
  <dcterms:created xsi:type="dcterms:W3CDTF">2015-11-17T17:46:00Z</dcterms:created>
  <dcterms:modified xsi:type="dcterms:W3CDTF">2015-11-18T08:44:00Z</dcterms:modified>
</cp:coreProperties>
</file>